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901338">
      <w:pPr>
        <w:pStyle w:val="Reference"/>
        <w:overflowPunct/>
        <w:autoSpaceDE/>
        <w:spacing w:after="0"/>
        <w:contextualSpacing/>
        <w:jc w:val="both"/>
        <w:textAlignment w:val="auto"/>
        <w:rPr>
          <w:rFonts w:ascii="Times" w:hAnsi="Times" w:cs="Times"/>
        </w:rPr>
      </w:pPr>
    </w:p>
    <w:p w14:paraId="7242731B" w14:textId="489C20A9" w:rsidR="00C4142E" w:rsidRPr="00E913CF" w:rsidRDefault="00C4142E" w:rsidP="00901338">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#1</w:t>
      </w:r>
      <w:r w:rsidR="00C754DB">
        <w:rPr>
          <w:rFonts w:ascii="Arial" w:hAnsi="Arial" w:cs="Arial"/>
          <w:b/>
          <w:sz w:val="28"/>
          <w:szCs w:val="28"/>
        </w:rPr>
        <w:t>10</w:t>
      </w:r>
      <w:r w:rsidR="000172CF">
        <w:rPr>
          <w:rFonts w:ascii="Arial" w:hAnsi="Arial" w:cs="Arial"/>
          <w:b/>
          <w:sz w:val="28"/>
          <w:szCs w:val="28"/>
        </w:rPr>
        <w:t>bis-e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R1-</w:t>
      </w:r>
      <w:r w:rsidR="002517E1" w:rsidRPr="00E913CF">
        <w:rPr>
          <w:rFonts w:ascii="Arial" w:hAnsi="Arial" w:cs="Arial"/>
          <w:b/>
          <w:sz w:val="28"/>
          <w:szCs w:val="28"/>
        </w:rPr>
        <w:t>2</w:t>
      </w:r>
      <w:r w:rsidR="00641BD5">
        <w:rPr>
          <w:rFonts w:ascii="Arial" w:hAnsi="Arial" w:cs="Arial"/>
          <w:b/>
          <w:sz w:val="28"/>
          <w:szCs w:val="28"/>
        </w:rPr>
        <w:t>2</w:t>
      </w:r>
      <w:r w:rsidR="00382A62">
        <w:rPr>
          <w:rFonts w:ascii="Arial" w:hAnsi="Arial" w:cs="Arial"/>
          <w:b/>
          <w:sz w:val="28"/>
          <w:szCs w:val="28"/>
        </w:rPr>
        <w:t>08494</w:t>
      </w:r>
    </w:p>
    <w:p w14:paraId="7A46B4E3" w14:textId="6D939A9A" w:rsidR="00C4142E" w:rsidRPr="00E913CF" w:rsidRDefault="00843FE5" w:rsidP="00901338">
      <w:pPr>
        <w:pStyle w:val="NoSpacing"/>
        <w:contextualSpacing/>
        <w:jc w:val="both"/>
        <w:rPr>
          <w:rFonts w:ascii="Arial" w:hAnsi="Arial" w:cs="Arial"/>
          <w:b/>
          <w:sz w:val="28"/>
          <w:szCs w:val="28"/>
        </w:rPr>
      </w:pPr>
      <w:r w:rsidRPr="008B40D2">
        <w:rPr>
          <w:rFonts w:ascii="Arial" w:hAnsi="Arial" w:cs="Arial"/>
          <w:b/>
          <w:sz w:val="28"/>
          <w:szCs w:val="28"/>
        </w:rPr>
        <w:t>e-Meeting,</w:t>
      </w:r>
      <w:r w:rsidR="00161D33">
        <w:rPr>
          <w:rFonts w:ascii="Arial" w:hAnsi="Arial" w:cs="Arial"/>
          <w:b/>
          <w:sz w:val="28"/>
          <w:szCs w:val="28"/>
        </w:rPr>
        <w:t xml:space="preserve"> </w:t>
      </w:r>
      <w:r w:rsidR="00FB11D0">
        <w:rPr>
          <w:rFonts w:ascii="Arial" w:hAnsi="Arial" w:cs="Arial"/>
          <w:b/>
          <w:sz w:val="28"/>
          <w:szCs w:val="28"/>
        </w:rPr>
        <w:t>Oct</w:t>
      </w:r>
      <w:r w:rsidR="00E913CF">
        <w:rPr>
          <w:rFonts w:ascii="Arial" w:hAnsi="Arial" w:cs="Arial"/>
          <w:b/>
          <w:sz w:val="28"/>
          <w:szCs w:val="28"/>
        </w:rPr>
        <w:t xml:space="preserve"> </w:t>
      </w:r>
      <w:r w:rsidR="00FB11D0">
        <w:rPr>
          <w:rFonts w:ascii="Arial" w:hAnsi="Arial" w:cs="Arial"/>
          <w:b/>
          <w:sz w:val="28"/>
          <w:szCs w:val="28"/>
        </w:rPr>
        <w:t>10</w:t>
      </w:r>
      <w:r w:rsidR="00FB11D0" w:rsidRPr="00FB11D0">
        <w:rPr>
          <w:rFonts w:ascii="Arial" w:hAnsi="Arial" w:cs="Arial"/>
          <w:b/>
          <w:sz w:val="28"/>
          <w:szCs w:val="28"/>
          <w:vertAlign w:val="superscript"/>
        </w:rPr>
        <w:t>th</w:t>
      </w:r>
      <w:r w:rsidR="00C4142E" w:rsidRPr="00E913CF">
        <w:rPr>
          <w:rFonts w:ascii="Arial" w:hAnsi="Arial" w:cs="Arial"/>
          <w:b/>
          <w:sz w:val="28"/>
          <w:szCs w:val="28"/>
        </w:rPr>
        <w:t xml:space="preserve"> – </w:t>
      </w:r>
      <w:r w:rsidR="00FB11D0">
        <w:rPr>
          <w:rFonts w:ascii="Arial" w:hAnsi="Arial" w:cs="Arial"/>
          <w:b/>
          <w:sz w:val="28"/>
          <w:szCs w:val="28"/>
        </w:rPr>
        <w:t>19</w:t>
      </w:r>
      <w:r w:rsidR="00C4142E" w:rsidRPr="00E913CF">
        <w:rPr>
          <w:rFonts w:ascii="Arial" w:hAnsi="Arial" w:cs="Arial"/>
          <w:b/>
          <w:sz w:val="28"/>
          <w:szCs w:val="28"/>
          <w:vertAlign w:val="superscript"/>
        </w:rPr>
        <w:t>th</w:t>
      </w:r>
      <w:r w:rsidR="00C4142E" w:rsidRPr="00E913CF">
        <w:rPr>
          <w:rFonts w:ascii="Arial" w:hAnsi="Arial" w:cs="Arial"/>
          <w:b/>
          <w:sz w:val="28"/>
          <w:szCs w:val="28"/>
        </w:rPr>
        <w:t>, 202</w:t>
      </w:r>
      <w:r w:rsidR="00641BD5">
        <w:rPr>
          <w:rFonts w:ascii="Arial" w:hAnsi="Arial" w:cs="Arial"/>
          <w:b/>
          <w:sz w:val="28"/>
          <w:szCs w:val="28"/>
        </w:rPr>
        <w:t>2</w:t>
      </w:r>
    </w:p>
    <w:p w14:paraId="05965FD4" w14:textId="02919E89" w:rsidR="00C4142E" w:rsidRDefault="00C4142E" w:rsidP="00901338">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901338">
      <w:pPr>
        <w:pStyle w:val="NoSpacing"/>
        <w:contextualSpacing/>
        <w:jc w:val="both"/>
        <w:rPr>
          <w:rFonts w:ascii="Arial" w:eastAsiaTheme="minorEastAsia" w:hAnsi="Arial" w:cs="Arial"/>
          <w:b/>
          <w:sz w:val="24"/>
          <w:szCs w:val="24"/>
          <w:lang w:eastAsia="zh-CN"/>
        </w:rPr>
      </w:pPr>
    </w:p>
    <w:p w14:paraId="2BD8256E" w14:textId="6196E699" w:rsidR="005E1775" w:rsidRPr="00F61AEA" w:rsidRDefault="005E1775" w:rsidP="00901338">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EF7A34">
        <w:rPr>
          <w:rFonts w:ascii="Arial" w:hAnsi="Arial" w:cs="Arial"/>
          <w:b/>
          <w:sz w:val="24"/>
          <w:szCs w:val="24"/>
        </w:rPr>
        <w:t>9.1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p>
    <w:p w14:paraId="74E70920" w14:textId="4D777CA0" w:rsidR="00C4142E" w:rsidRPr="00F61AEA" w:rsidRDefault="00C4142E" w:rsidP="00901338">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4557BC">
        <w:rPr>
          <w:rFonts w:ascii="Arial" w:hAnsi="Arial" w:cs="Arial"/>
          <w:b/>
          <w:sz w:val="24"/>
          <w:szCs w:val="24"/>
        </w:rPr>
        <w:t xml:space="preserve"> Communications</w:t>
      </w:r>
    </w:p>
    <w:p w14:paraId="5E560AE8" w14:textId="3388504A" w:rsidR="00C4142E" w:rsidRPr="00E913CF" w:rsidRDefault="00C4142E" w:rsidP="00901338">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A04290" w:rsidRPr="00A04290">
        <w:rPr>
          <w:rFonts w:ascii="Arial" w:hAnsi="Arial" w:cs="Arial"/>
          <w:b/>
          <w:sz w:val="24"/>
          <w:szCs w:val="24"/>
        </w:rPr>
        <w:t xml:space="preserve">Multiple TA for </w:t>
      </w:r>
      <w:r w:rsidR="000172CF">
        <w:rPr>
          <w:rFonts w:ascii="Arial" w:hAnsi="Arial" w:cs="Arial"/>
          <w:b/>
          <w:sz w:val="24"/>
          <w:szCs w:val="24"/>
        </w:rPr>
        <w:t>M</w:t>
      </w:r>
      <w:r w:rsidR="00A04290" w:rsidRPr="00A04290">
        <w:rPr>
          <w:rFonts w:ascii="Arial" w:hAnsi="Arial" w:cs="Arial"/>
          <w:b/>
          <w:sz w:val="24"/>
          <w:szCs w:val="24"/>
        </w:rPr>
        <w:t>TRP</w:t>
      </w:r>
      <w:r w:rsidR="000172CF">
        <w:rPr>
          <w:rFonts w:ascii="Arial" w:hAnsi="Arial" w:cs="Arial"/>
          <w:b/>
          <w:sz w:val="24"/>
          <w:szCs w:val="24"/>
        </w:rPr>
        <w:t xml:space="preserve"> </w:t>
      </w:r>
      <w:r w:rsidR="00A90AEC">
        <w:rPr>
          <w:rFonts w:ascii="Arial" w:hAnsi="Arial" w:cs="Arial"/>
          <w:b/>
          <w:sz w:val="24"/>
          <w:szCs w:val="24"/>
        </w:rPr>
        <w:t>O</w:t>
      </w:r>
      <w:r w:rsidR="000172CF">
        <w:rPr>
          <w:rFonts w:ascii="Arial" w:hAnsi="Arial" w:cs="Arial"/>
          <w:b/>
          <w:sz w:val="24"/>
          <w:szCs w:val="24"/>
        </w:rPr>
        <w:t>peration</w:t>
      </w:r>
    </w:p>
    <w:p w14:paraId="35306FB9" w14:textId="286B178C" w:rsidR="00C4142E" w:rsidRPr="00E913CF" w:rsidRDefault="00C4142E" w:rsidP="00901338">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2A37A8" w:rsidRPr="002A37A8">
        <w:rPr>
          <w:rFonts w:ascii="Arial" w:hAnsi="Arial" w:cs="Arial"/>
          <w:b/>
          <w:sz w:val="24"/>
          <w:szCs w:val="24"/>
        </w:rPr>
        <w:t>Discussion and Decision</w:t>
      </w:r>
    </w:p>
    <w:p w14:paraId="0162CE0A" w14:textId="77777777" w:rsidR="00C4142E" w:rsidRPr="00B11D07" w:rsidRDefault="00C4142E" w:rsidP="00901338">
      <w:pPr>
        <w:pStyle w:val="NoSpacing"/>
        <w:contextualSpacing/>
        <w:jc w:val="both"/>
        <w:rPr>
          <w:rFonts w:ascii="Times" w:hAnsi="Times" w:cs="Times"/>
        </w:rPr>
      </w:pPr>
    </w:p>
    <w:p w14:paraId="0953B6DE" w14:textId="77777777" w:rsidR="000E7B48" w:rsidRPr="00B11D07" w:rsidRDefault="000E7B48" w:rsidP="00901338">
      <w:pPr>
        <w:pStyle w:val="BodyText"/>
        <w:spacing w:after="0"/>
        <w:contextualSpacing/>
        <w:rPr>
          <w:rFonts w:eastAsiaTheme="minorEastAsia" w:cs="Times"/>
          <w:sz w:val="22"/>
          <w:szCs w:val="22"/>
          <w:lang w:eastAsia="zh-CN"/>
        </w:rPr>
      </w:pPr>
    </w:p>
    <w:p w14:paraId="57E60B4F" w14:textId="77777777" w:rsidR="00055FF4" w:rsidRDefault="00C4142E" w:rsidP="00901338">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639A69D6" w14:textId="5E672C25" w:rsidR="002A3688" w:rsidRDefault="00641BD5" w:rsidP="0090133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related to </w:t>
      </w:r>
      <w:r w:rsidR="00A82790">
        <w:rPr>
          <w:rFonts w:eastAsiaTheme="minorEastAsia" w:cs="Times"/>
          <w:sz w:val="22"/>
          <w:szCs w:val="22"/>
          <w:lang w:eastAsia="zh-CN"/>
        </w:rPr>
        <w:t xml:space="preserve">multi-DCI </w:t>
      </w:r>
      <w:r w:rsidR="00A53ED1">
        <w:rPr>
          <w:rFonts w:eastAsiaTheme="minorEastAsia" w:cs="Times"/>
          <w:sz w:val="22"/>
          <w:szCs w:val="22"/>
          <w:lang w:eastAsia="zh-CN"/>
        </w:rPr>
        <w:t xml:space="preserve">multi-TRP deployment allowing for two timing advance TAs </w:t>
      </w:r>
      <w:r w:rsidR="002B42A6">
        <w:rPr>
          <w:rFonts w:eastAsiaTheme="minorEastAsia" w:cs="Times"/>
          <w:sz w:val="22"/>
          <w:szCs w:val="22"/>
          <w:lang w:eastAsia="zh-CN"/>
        </w:rPr>
        <w:t>loops</w:t>
      </w:r>
      <w:r w:rsidR="00A82790">
        <w:rPr>
          <w:rFonts w:eastAsiaTheme="minorEastAsia" w:cs="Times"/>
          <w:sz w:val="22"/>
          <w:szCs w:val="22"/>
          <w:lang w:eastAsia="zh-CN"/>
        </w:rPr>
        <w:t xml:space="preserve">. </w:t>
      </w:r>
      <w:r w:rsidR="009D01A9">
        <w:rPr>
          <w:rFonts w:eastAsiaTheme="minorEastAsia" w:cs="Times"/>
          <w:sz w:val="22"/>
          <w:szCs w:val="22"/>
          <w:lang w:eastAsia="zh-CN"/>
        </w:rPr>
        <w:t xml:space="preserve">In </w:t>
      </w:r>
      <w:r w:rsidR="00901338">
        <w:rPr>
          <w:rFonts w:eastAsiaTheme="minorEastAsia" w:cs="Times"/>
          <w:sz w:val="22"/>
          <w:szCs w:val="22"/>
          <w:lang w:eastAsia="zh-CN"/>
        </w:rPr>
        <w:t xml:space="preserve">RAN1 </w:t>
      </w:r>
      <w:r w:rsidR="009D01A9">
        <w:rPr>
          <w:rFonts w:eastAsiaTheme="minorEastAsia" w:cs="Times"/>
          <w:sz w:val="22"/>
          <w:szCs w:val="22"/>
          <w:lang w:eastAsia="zh-CN"/>
        </w:rPr>
        <w:t>meeting #1</w:t>
      </w:r>
      <w:r w:rsidR="008929F8">
        <w:rPr>
          <w:rFonts w:eastAsiaTheme="minorEastAsia" w:cs="Times"/>
          <w:sz w:val="22"/>
          <w:szCs w:val="22"/>
          <w:lang w:eastAsia="zh-CN"/>
        </w:rPr>
        <w:t>10</w:t>
      </w:r>
      <w:r w:rsidR="00BE5E2A">
        <w:rPr>
          <w:rFonts w:eastAsiaTheme="minorEastAsia" w:cs="Times"/>
          <w:sz w:val="22"/>
          <w:szCs w:val="22"/>
          <w:lang w:eastAsia="zh-CN"/>
        </w:rPr>
        <w:t xml:space="preserve"> [2]</w:t>
      </w:r>
      <w:r w:rsidR="008929F8">
        <w:rPr>
          <w:rFonts w:eastAsiaTheme="minorEastAsia" w:cs="Times"/>
          <w:sz w:val="22"/>
          <w:szCs w:val="22"/>
          <w:lang w:eastAsia="zh-CN"/>
        </w:rPr>
        <w:t>,</w:t>
      </w:r>
      <w:r w:rsidR="009D01A9">
        <w:rPr>
          <w:rFonts w:eastAsiaTheme="minorEastAsia" w:cs="Times"/>
          <w:sz w:val="22"/>
          <w:szCs w:val="22"/>
          <w:lang w:eastAsia="zh-CN"/>
        </w:rPr>
        <w:t xml:space="preserve"> discussion</w:t>
      </w:r>
      <w:r w:rsidR="000527B6">
        <w:rPr>
          <w:rFonts w:eastAsiaTheme="minorEastAsia" w:cs="Times"/>
          <w:sz w:val="22"/>
          <w:szCs w:val="22"/>
          <w:lang w:eastAsia="zh-CN"/>
        </w:rPr>
        <w:t>s</w:t>
      </w:r>
      <w:r w:rsidR="009D01A9">
        <w:rPr>
          <w:rFonts w:eastAsiaTheme="minorEastAsia" w:cs="Times"/>
          <w:sz w:val="22"/>
          <w:szCs w:val="22"/>
          <w:lang w:eastAsia="zh-CN"/>
        </w:rPr>
        <w:t xml:space="preserve"> on this topic were held. As a result, certain agreements and further discussions point</w:t>
      </w:r>
      <w:r w:rsidR="0062552C">
        <w:rPr>
          <w:rFonts w:eastAsiaTheme="minorEastAsia" w:cs="Times"/>
          <w:sz w:val="22"/>
          <w:szCs w:val="22"/>
          <w:lang w:eastAsia="zh-CN"/>
        </w:rPr>
        <w:t>s</w:t>
      </w:r>
      <w:r w:rsidR="009D01A9">
        <w:rPr>
          <w:rFonts w:eastAsiaTheme="minorEastAsia" w:cs="Times"/>
          <w:sz w:val="22"/>
          <w:szCs w:val="22"/>
          <w:lang w:eastAsia="zh-CN"/>
        </w:rPr>
        <w:t xml:space="preserve"> were outlined in the meeting that are </w:t>
      </w:r>
      <w:r w:rsidR="00943245">
        <w:rPr>
          <w:rFonts w:eastAsiaTheme="minorEastAsia" w:cs="Times"/>
          <w:sz w:val="22"/>
          <w:szCs w:val="22"/>
          <w:lang w:eastAsia="zh-CN"/>
        </w:rPr>
        <w:t xml:space="preserve">listed </w:t>
      </w:r>
      <w:r w:rsidR="009D01A9">
        <w:rPr>
          <w:rFonts w:eastAsiaTheme="minorEastAsia" w:cs="Times"/>
          <w:sz w:val="22"/>
          <w:szCs w:val="22"/>
          <w:lang w:eastAsia="zh-CN"/>
        </w:rPr>
        <w:t>below for convenience.</w:t>
      </w:r>
    </w:p>
    <w:p w14:paraId="5B71B57B" w14:textId="77777777" w:rsidR="00A53ED1" w:rsidRDefault="00A53ED1" w:rsidP="00901338">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1A558F" w:rsidRPr="00BF7A2F" w14:paraId="4C554DAC" w14:textId="77777777" w:rsidTr="00F43981">
        <w:tc>
          <w:tcPr>
            <w:tcW w:w="10160" w:type="dxa"/>
          </w:tcPr>
          <w:p w14:paraId="30FEBE34" w14:textId="77777777" w:rsidR="001A558F" w:rsidRPr="00407D78" w:rsidRDefault="001A558F" w:rsidP="00407D78">
            <w:pPr>
              <w:spacing w:before="0" w:after="0" w:line="240" w:lineRule="auto"/>
              <w:contextualSpacing/>
              <w:rPr>
                <w:rFonts w:eastAsia="Times New Roman"/>
                <w:i/>
                <w:iCs/>
                <w:sz w:val="22"/>
                <w:szCs w:val="22"/>
              </w:rPr>
            </w:pPr>
            <w:r w:rsidRPr="00407D78">
              <w:rPr>
                <w:rFonts w:eastAsia="Times New Roman"/>
                <w:i/>
                <w:iCs/>
                <w:sz w:val="22"/>
                <w:szCs w:val="22"/>
              </w:rPr>
              <w:t>For multi-DCI based multi-TRP operation with two TAs, study how to handle overlapping part between two UL transmissions associated with two TAs, where the study includes:</w:t>
            </w:r>
          </w:p>
          <w:p w14:paraId="37D3972D" w14:textId="77777777" w:rsidR="001A558F" w:rsidRPr="00407D78" w:rsidRDefault="001A558F" w:rsidP="00407D78">
            <w:pPr>
              <w:pStyle w:val="ListParagraph"/>
              <w:numPr>
                <w:ilvl w:val="0"/>
                <w:numId w:val="34"/>
              </w:numPr>
              <w:spacing w:before="0" w:line="240" w:lineRule="auto"/>
              <w:contextualSpacing/>
              <w:rPr>
                <w:rFonts w:ascii="Times New Roman" w:eastAsia="Times New Roman" w:hAnsi="Times New Roman"/>
                <w:i/>
                <w:iCs/>
              </w:rPr>
            </w:pPr>
            <w:r w:rsidRPr="00407D78">
              <w:rPr>
                <w:rFonts w:ascii="Times New Roman" w:eastAsia="Times New Roman" w:hAnsi="Times New Roman"/>
                <w:i/>
                <w:iCs/>
              </w:rPr>
              <w:t>whether to introduce scheduling restriction in overlapping part</w:t>
            </w:r>
          </w:p>
          <w:p w14:paraId="4B5B5B5C" w14:textId="77777777" w:rsidR="001A558F" w:rsidRPr="00407D78" w:rsidRDefault="001A558F" w:rsidP="00407D78">
            <w:pPr>
              <w:pStyle w:val="ListParagraph"/>
              <w:numPr>
                <w:ilvl w:val="0"/>
                <w:numId w:val="34"/>
              </w:numPr>
              <w:spacing w:before="0" w:line="240" w:lineRule="auto"/>
              <w:contextualSpacing/>
              <w:rPr>
                <w:rFonts w:ascii="Times New Roman" w:eastAsia="Times New Roman" w:hAnsi="Times New Roman"/>
                <w:i/>
                <w:iCs/>
              </w:rPr>
            </w:pPr>
            <w:r w:rsidRPr="00407D78">
              <w:rPr>
                <w:rFonts w:ascii="Times New Roman" w:eastAsia="Times New Roman" w:hAnsi="Times New Roman"/>
                <w:i/>
                <w:iCs/>
              </w:rPr>
              <w:t xml:space="preserve">whether to introduce dropping rules </w:t>
            </w:r>
          </w:p>
          <w:p w14:paraId="0ACCB33D" w14:textId="77777777" w:rsidR="001A558F" w:rsidRPr="00407D78" w:rsidRDefault="001A558F" w:rsidP="00407D78">
            <w:pPr>
              <w:pStyle w:val="ListParagraph"/>
              <w:numPr>
                <w:ilvl w:val="0"/>
                <w:numId w:val="34"/>
              </w:numPr>
              <w:spacing w:before="0" w:line="240" w:lineRule="auto"/>
              <w:contextualSpacing/>
              <w:rPr>
                <w:rFonts w:ascii="Times New Roman" w:eastAsia="Times New Roman" w:hAnsi="Times New Roman"/>
                <w:i/>
                <w:iCs/>
              </w:rPr>
            </w:pPr>
            <w:r w:rsidRPr="00407D78">
              <w:rPr>
                <w:rFonts w:ascii="Times New Roman" w:eastAsia="Times New Roman" w:hAnsi="Times New Roman"/>
                <w:i/>
                <w:iCs/>
              </w:rPr>
              <w:t>whether specification impact is needed, or if the issue can be handled via implementation</w:t>
            </w:r>
          </w:p>
          <w:p w14:paraId="6A04E454" w14:textId="77777777" w:rsidR="001A558F" w:rsidRPr="00407D78" w:rsidRDefault="001A558F" w:rsidP="00407D78">
            <w:pPr>
              <w:pStyle w:val="ListParagraph"/>
              <w:numPr>
                <w:ilvl w:val="0"/>
                <w:numId w:val="34"/>
              </w:numPr>
              <w:spacing w:before="0" w:line="240" w:lineRule="auto"/>
              <w:contextualSpacing/>
              <w:rPr>
                <w:rFonts w:ascii="Times New Roman" w:eastAsia="Times New Roman" w:hAnsi="Times New Roman"/>
                <w:i/>
                <w:iCs/>
              </w:rPr>
            </w:pPr>
            <w:r w:rsidRPr="00407D78">
              <w:rPr>
                <w:rFonts w:ascii="Times New Roman" w:eastAsia="Times New Roman" w:hAnsi="Times New Roman"/>
                <w:i/>
                <w:iCs/>
              </w:rPr>
              <w:t xml:space="preserve">whether to allow overlapped transmission in case the UE supports </w:t>
            </w:r>
            <w:proofErr w:type="spellStart"/>
            <w:r w:rsidRPr="00407D78">
              <w:rPr>
                <w:rFonts w:ascii="Times New Roman" w:eastAsia="Times New Roman" w:hAnsi="Times New Roman"/>
                <w:i/>
                <w:iCs/>
              </w:rPr>
              <w:t>STxMP</w:t>
            </w:r>
            <w:proofErr w:type="spellEnd"/>
            <w:r w:rsidRPr="00407D78">
              <w:rPr>
                <w:rFonts w:ascii="Times New Roman" w:eastAsia="Times New Roman" w:hAnsi="Times New Roman"/>
                <w:i/>
                <w:iCs/>
              </w:rPr>
              <w:t xml:space="preserve"> transmission (if </w:t>
            </w:r>
            <w:proofErr w:type="spellStart"/>
            <w:r w:rsidRPr="00407D78">
              <w:rPr>
                <w:rFonts w:ascii="Times New Roman" w:eastAsia="Times New Roman" w:hAnsi="Times New Roman"/>
                <w:i/>
                <w:iCs/>
              </w:rPr>
              <w:t>STxMP</w:t>
            </w:r>
            <w:proofErr w:type="spellEnd"/>
            <w:r w:rsidRPr="00407D78">
              <w:rPr>
                <w:rFonts w:ascii="Times New Roman" w:eastAsia="Times New Roman" w:hAnsi="Times New Roman"/>
                <w:i/>
                <w:iCs/>
              </w:rPr>
              <w:t xml:space="preserve"> feature is agreed in NR Rel-18)</w:t>
            </w:r>
          </w:p>
          <w:p w14:paraId="269F15E1" w14:textId="77777777" w:rsidR="00BF7A2F" w:rsidRPr="00407D78" w:rsidRDefault="00BF7A2F" w:rsidP="00901338">
            <w:pPr>
              <w:spacing w:before="0" w:after="0" w:line="240" w:lineRule="auto"/>
              <w:contextualSpacing/>
              <w:rPr>
                <w:rFonts w:eastAsia="Times New Roman"/>
                <w:i/>
                <w:iCs/>
                <w:sz w:val="22"/>
                <w:szCs w:val="22"/>
              </w:rPr>
            </w:pPr>
          </w:p>
          <w:p w14:paraId="5535BC31" w14:textId="23A907DB" w:rsidR="001A558F" w:rsidRPr="00407D78" w:rsidRDefault="001A558F" w:rsidP="00407D78">
            <w:pPr>
              <w:spacing w:before="0" w:after="0" w:line="240" w:lineRule="auto"/>
              <w:contextualSpacing/>
              <w:rPr>
                <w:rFonts w:eastAsia="Times New Roman"/>
                <w:i/>
                <w:iCs/>
                <w:sz w:val="22"/>
                <w:szCs w:val="22"/>
              </w:rPr>
            </w:pPr>
            <w:r w:rsidRPr="00407D78">
              <w:rPr>
                <w:rFonts w:eastAsia="Times New Roman"/>
                <w:i/>
                <w:iCs/>
                <w:sz w:val="22"/>
                <w:szCs w:val="22"/>
              </w:rPr>
              <w:t>For multi-DCI based multi-TRP operation with two TAs, support configuring two TAGs belonging to a serving cell.</w:t>
            </w:r>
          </w:p>
          <w:p w14:paraId="348D9650" w14:textId="77777777" w:rsidR="00BF7A2F" w:rsidRPr="00407D78" w:rsidRDefault="00BF7A2F" w:rsidP="00901338">
            <w:pPr>
              <w:spacing w:before="0" w:after="0" w:line="240" w:lineRule="auto"/>
              <w:contextualSpacing/>
              <w:rPr>
                <w:i/>
                <w:iCs/>
                <w:sz w:val="22"/>
                <w:szCs w:val="22"/>
                <w:lang w:eastAsia="x-none"/>
              </w:rPr>
            </w:pPr>
          </w:p>
          <w:p w14:paraId="140941E8" w14:textId="59FF5C87" w:rsidR="001A558F" w:rsidRPr="00407D78" w:rsidRDefault="001A558F" w:rsidP="00407D78">
            <w:pPr>
              <w:spacing w:before="0" w:after="0" w:line="240" w:lineRule="auto"/>
              <w:contextualSpacing/>
              <w:rPr>
                <w:i/>
                <w:iCs/>
                <w:sz w:val="22"/>
                <w:szCs w:val="22"/>
                <w:lang w:eastAsia="x-none"/>
              </w:rPr>
            </w:pPr>
            <w:r w:rsidRPr="00407D78">
              <w:rPr>
                <w:i/>
                <w:iCs/>
                <w:sz w:val="22"/>
                <w:szCs w:val="22"/>
                <w:lang w:eastAsia="x-none"/>
              </w:rPr>
              <w:t>For multi-DCI based multi-TRP operation with two TAs, study the impact of two TAs for the following:</w:t>
            </w:r>
          </w:p>
          <w:p w14:paraId="423213EF" w14:textId="77777777" w:rsidR="001A558F" w:rsidRPr="00407D78" w:rsidRDefault="001A558F" w:rsidP="00407D78">
            <w:pPr>
              <w:numPr>
                <w:ilvl w:val="0"/>
                <w:numId w:val="33"/>
              </w:numPr>
              <w:overflowPunct/>
              <w:autoSpaceDE/>
              <w:autoSpaceDN/>
              <w:adjustRightInd/>
              <w:spacing w:before="0" w:after="0" w:line="240" w:lineRule="auto"/>
              <w:contextualSpacing/>
              <w:textAlignment w:val="auto"/>
              <w:rPr>
                <w:i/>
                <w:iCs/>
                <w:sz w:val="22"/>
                <w:szCs w:val="22"/>
                <w:lang w:eastAsia="x-none"/>
              </w:rPr>
            </w:pPr>
            <w:r w:rsidRPr="00407D78">
              <w:rPr>
                <w:i/>
                <w:iCs/>
                <w:sz w:val="22"/>
                <w:szCs w:val="22"/>
                <w:lang w:eastAsia="x-none"/>
              </w:rPr>
              <w:t xml:space="preserve">RACH triggered by PDCCH order in intra-cell MTRP case </w:t>
            </w:r>
          </w:p>
          <w:p w14:paraId="16338993" w14:textId="77777777" w:rsidR="001A558F" w:rsidRPr="00407D78" w:rsidRDefault="001A558F" w:rsidP="00407D78">
            <w:pPr>
              <w:numPr>
                <w:ilvl w:val="0"/>
                <w:numId w:val="33"/>
              </w:numPr>
              <w:overflowPunct/>
              <w:autoSpaceDE/>
              <w:autoSpaceDN/>
              <w:adjustRightInd/>
              <w:spacing w:before="0" w:after="0" w:line="240" w:lineRule="auto"/>
              <w:contextualSpacing/>
              <w:textAlignment w:val="auto"/>
              <w:rPr>
                <w:i/>
                <w:iCs/>
                <w:sz w:val="22"/>
                <w:szCs w:val="22"/>
                <w:lang w:eastAsia="x-none"/>
              </w:rPr>
            </w:pPr>
            <w:r w:rsidRPr="00407D78">
              <w:rPr>
                <w:i/>
                <w:iCs/>
                <w:sz w:val="22"/>
                <w:szCs w:val="22"/>
                <w:lang w:eastAsia="x-none"/>
              </w:rPr>
              <w:t>RACH triggered by PDCCH order in inter-cell MTRP case</w:t>
            </w:r>
          </w:p>
          <w:p w14:paraId="52318665" w14:textId="77777777" w:rsidR="001A558F" w:rsidRPr="00407D78" w:rsidRDefault="001A558F" w:rsidP="00407D78">
            <w:pPr>
              <w:numPr>
                <w:ilvl w:val="1"/>
                <w:numId w:val="33"/>
              </w:numPr>
              <w:overflowPunct/>
              <w:autoSpaceDE/>
              <w:autoSpaceDN/>
              <w:adjustRightInd/>
              <w:spacing w:before="0" w:after="0" w:line="240" w:lineRule="auto"/>
              <w:contextualSpacing/>
              <w:textAlignment w:val="auto"/>
              <w:rPr>
                <w:i/>
                <w:iCs/>
                <w:sz w:val="22"/>
                <w:szCs w:val="22"/>
                <w:lang w:eastAsia="x-none"/>
              </w:rPr>
            </w:pPr>
            <w:r w:rsidRPr="00407D78">
              <w:rPr>
                <w:i/>
                <w:iCs/>
                <w:sz w:val="22"/>
                <w:szCs w:val="22"/>
                <w:lang w:eastAsia="x-none"/>
              </w:rPr>
              <w:t xml:space="preserve">Which might require RACH enhancement as well </w:t>
            </w:r>
          </w:p>
          <w:p w14:paraId="50FDC128" w14:textId="77777777" w:rsidR="001A558F" w:rsidRPr="00407D78" w:rsidRDefault="001A558F" w:rsidP="00407D78">
            <w:pPr>
              <w:numPr>
                <w:ilvl w:val="0"/>
                <w:numId w:val="33"/>
              </w:numPr>
              <w:overflowPunct/>
              <w:autoSpaceDE/>
              <w:autoSpaceDN/>
              <w:adjustRightInd/>
              <w:spacing w:before="0" w:after="0" w:line="240" w:lineRule="auto"/>
              <w:contextualSpacing/>
              <w:textAlignment w:val="auto"/>
              <w:rPr>
                <w:i/>
                <w:iCs/>
                <w:sz w:val="22"/>
                <w:szCs w:val="22"/>
                <w:lang w:eastAsia="x-none"/>
              </w:rPr>
            </w:pPr>
            <w:r w:rsidRPr="00407D78">
              <w:rPr>
                <w:i/>
                <w:iCs/>
                <w:sz w:val="22"/>
                <w:szCs w:val="22"/>
                <w:lang w:eastAsia="x-none"/>
              </w:rPr>
              <w:t>UE triggered RACH by CBRA or CFRA in RRC connected mode</w:t>
            </w:r>
          </w:p>
          <w:p w14:paraId="31E80E06" w14:textId="77777777" w:rsidR="001A558F" w:rsidRPr="00407D78" w:rsidRDefault="001A558F" w:rsidP="00407D78">
            <w:pPr>
              <w:spacing w:before="0" w:after="0" w:line="240" w:lineRule="auto"/>
              <w:contextualSpacing/>
              <w:rPr>
                <w:i/>
                <w:iCs/>
                <w:sz w:val="22"/>
                <w:szCs w:val="22"/>
                <w:lang w:eastAsia="x-none"/>
              </w:rPr>
            </w:pPr>
            <w:r w:rsidRPr="00407D78">
              <w:rPr>
                <w:i/>
                <w:iCs/>
                <w:sz w:val="22"/>
                <w:szCs w:val="22"/>
                <w:lang w:eastAsia="x-none"/>
              </w:rPr>
              <w:t>Further details of enhancements needed (if any)</w:t>
            </w:r>
          </w:p>
          <w:p w14:paraId="055755EE" w14:textId="77777777" w:rsidR="00BF7A2F" w:rsidRPr="00407D78" w:rsidRDefault="00BF7A2F" w:rsidP="00901338">
            <w:pPr>
              <w:spacing w:before="0" w:after="0" w:line="240" w:lineRule="auto"/>
              <w:contextualSpacing/>
              <w:rPr>
                <w:rFonts w:eastAsia="Times New Roman"/>
                <w:i/>
                <w:iCs/>
                <w:sz w:val="22"/>
                <w:szCs w:val="22"/>
              </w:rPr>
            </w:pPr>
          </w:p>
          <w:p w14:paraId="75C7512A" w14:textId="74373774" w:rsidR="001A558F" w:rsidRPr="00407D78" w:rsidRDefault="001A558F" w:rsidP="00407D78">
            <w:pPr>
              <w:spacing w:before="0" w:after="0" w:line="240" w:lineRule="auto"/>
              <w:contextualSpacing/>
              <w:rPr>
                <w:rFonts w:eastAsia="Times New Roman"/>
                <w:i/>
                <w:iCs/>
                <w:sz w:val="22"/>
                <w:szCs w:val="22"/>
              </w:rPr>
            </w:pPr>
            <w:r w:rsidRPr="00407D78">
              <w:rPr>
                <w:rFonts w:eastAsia="Times New Roman"/>
                <w:i/>
                <w:iCs/>
                <w:sz w:val="22"/>
                <w:szCs w:val="22"/>
              </w:rPr>
              <w:t xml:space="preserve">For associating TAGs to target UL channels/signals for multi-DCI based multi-TRP operation, </w:t>
            </w:r>
            <w:proofErr w:type="spellStart"/>
            <w:r w:rsidRPr="00407D78">
              <w:rPr>
                <w:rFonts w:eastAsia="Times New Roman"/>
                <w:i/>
                <w:iCs/>
                <w:sz w:val="22"/>
                <w:szCs w:val="22"/>
              </w:rPr>
              <w:t>downselect</w:t>
            </w:r>
            <w:proofErr w:type="spellEnd"/>
            <w:r w:rsidRPr="00407D78">
              <w:rPr>
                <w:rFonts w:eastAsia="Times New Roman"/>
                <w:i/>
                <w:iCs/>
                <w:sz w:val="22"/>
                <w:szCs w:val="22"/>
              </w:rPr>
              <w:t xml:space="preserve"> one of the options in RAN1#110bis-e:</w:t>
            </w:r>
          </w:p>
          <w:p w14:paraId="7A81A2A7" w14:textId="77777777" w:rsidR="001A558F" w:rsidRPr="00407D78" w:rsidRDefault="001A558F" w:rsidP="00407D78">
            <w:pPr>
              <w:spacing w:before="0" w:after="0" w:line="240" w:lineRule="auto"/>
              <w:contextualSpacing/>
              <w:rPr>
                <w:rFonts w:eastAsia="Times New Roman"/>
                <w:i/>
                <w:iCs/>
                <w:sz w:val="22"/>
                <w:szCs w:val="22"/>
              </w:rPr>
            </w:pPr>
          </w:p>
          <w:p w14:paraId="5A49DE2C" w14:textId="77777777" w:rsidR="001A558F" w:rsidRPr="00407D78" w:rsidRDefault="001A558F" w:rsidP="00407D78">
            <w:pPr>
              <w:pStyle w:val="ListParagraph"/>
              <w:numPr>
                <w:ilvl w:val="0"/>
                <w:numId w:val="34"/>
              </w:numPr>
              <w:spacing w:before="0" w:line="240" w:lineRule="auto"/>
              <w:contextualSpacing/>
              <w:rPr>
                <w:rFonts w:ascii="Times New Roman" w:eastAsia="Times New Roman" w:hAnsi="Times New Roman"/>
                <w:i/>
                <w:iCs/>
              </w:rPr>
            </w:pPr>
            <w:r w:rsidRPr="00407D78">
              <w:rPr>
                <w:rFonts w:ascii="Times New Roman" w:eastAsia="Times New Roman" w:hAnsi="Times New Roman"/>
                <w:i/>
                <w:iCs/>
              </w:rPr>
              <w:t>Option 1: Associate TAG to TCI-state/spatial relation</w:t>
            </w:r>
          </w:p>
          <w:p w14:paraId="5EDD216A" w14:textId="77777777" w:rsidR="001A558F" w:rsidRPr="00407D78" w:rsidRDefault="001A558F" w:rsidP="00407D78">
            <w:pPr>
              <w:pStyle w:val="ListParagraph"/>
              <w:numPr>
                <w:ilvl w:val="0"/>
                <w:numId w:val="34"/>
              </w:numPr>
              <w:spacing w:before="0" w:line="240" w:lineRule="auto"/>
              <w:contextualSpacing/>
              <w:rPr>
                <w:rFonts w:ascii="Times New Roman" w:eastAsia="Times New Roman" w:hAnsi="Times New Roman"/>
                <w:i/>
                <w:iCs/>
              </w:rPr>
            </w:pPr>
            <w:r w:rsidRPr="00407D78">
              <w:rPr>
                <w:rFonts w:ascii="Times New Roman" w:eastAsia="Times New Roman" w:hAnsi="Times New Roman"/>
                <w:i/>
                <w:iCs/>
              </w:rPr>
              <w:t>Option 2: Associate TAG to CORESETPoolIndex</w:t>
            </w:r>
          </w:p>
          <w:p w14:paraId="6457BAC5" w14:textId="77777777" w:rsidR="001A558F" w:rsidRPr="00407D78" w:rsidRDefault="001A558F" w:rsidP="00407D78">
            <w:pPr>
              <w:pStyle w:val="ListParagraph"/>
              <w:numPr>
                <w:ilvl w:val="0"/>
                <w:numId w:val="34"/>
              </w:numPr>
              <w:spacing w:before="0" w:line="240" w:lineRule="auto"/>
              <w:contextualSpacing/>
              <w:rPr>
                <w:rFonts w:ascii="Times New Roman" w:eastAsia="DengXian" w:hAnsi="Times New Roman"/>
                <w:i/>
                <w:iCs/>
              </w:rPr>
            </w:pPr>
            <w:r w:rsidRPr="00407D78">
              <w:rPr>
                <w:rFonts w:ascii="Times New Roman" w:eastAsia="Times New Roman" w:hAnsi="Times New Roman"/>
                <w:i/>
                <w:iCs/>
              </w:rPr>
              <w:t>Option 3: Associate TAG to DL RS group. For a UL transmission, UE adopts the TAG associated with the DL RS group to which the PL RS of the UL transmission belongs.</w:t>
            </w:r>
          </w:p>
          <w:p w14:paraId="14A4FA8D" w14:textId="77777777" w:rsidR="001A558F" w:rsidRPr="00407D78" w:rsidRDefault="001A558F" w:rsidP="00407D78">
            <w:pPr>
              <w:pStyle w:val="ListParagraph"/>
              <w:numPr>
                <w:ilvl w:val="0"/>
                <w:numId w:val="34"/>
              </w:numPr>
              <w:spacing w:before="0" w:line="240" w:lineRule="auto"/>
              <w:contextualSpacing/>
              <w:rPr>
                <w:rFonts w:ascii="Times New Roman" w:hAnsi="Times New Roman"/>
                <w:i/>
                <w:iCs/>
              </w:rPr>
            </w:pPr>
            <w:r w:rsidRPr="00407D78">
              <w:rPr>
                <w:rFonts w:ascii="Times New Roman" w:hAnsi="Times New Roman"/>
                <w:i/>
                <w:iCs/>
              </w:rPr>
              <w:t>Option 4: Associate TAG to target UL channels/RSs directly for semi-static UL channels/RSs (e.g. P CSI PUCCH, P SRS, CG PUSCH), and further discuss how to associate TAG to dynamic UL channels/</w:t>
            </w:r>
            <w:proofErr w:type="gramStart"/>
            <w:r w:rsidRPr="00407D78">
              <w:rPr>
                <w:rFonts w:ascii="Times New Roman" w:hAnsi="Times New Roman"/>
                <w:i/>
                <w:iCs/>
              </w:rPr>
              <w:t>RSs(</w:t>
            </w:r>
            <w:proofErr w:type="gramEnd"/>
            <w:r w:rsidRPr="00407D78">
              <w:rPr>
                <w:rFonts w:ascii="Times New Roman" w:hAnsi="Times New Roman"/>
                <w:i/>
                <w:iCs/>
              </w:rPr>
              <w:t>e.g. via associating TAG to CORESETPoolIndex additionally, etc.)</w:t>
            </w:r>
          </w:p>
          <w:p w14:paraId="0DF86B2F" w14:textId="77777777" w:rsidR="00BF7A2F" w:rsidRPr="00407D78" w:rsidRDefault="00BF7A2F" w:rsidP="00901338">
            <w:pPr>
              <w:spacing w:before="0" w:after="0" w:line="240" w:lineRule="auto"/>
              <w:contextualSpacing/>
              <w:rPr>
                <w:i/>
                <w:iCs/>
                <w:color w:val="000000"/>
                <w:sz w:val="22"/>
                <w:szCs w:val="22"/>
                <w:lang w:eastAsia="zh-CN"/>
              </w:rPr>
            </w:pPr>
          </w:p>
          <w:p w14:paraId="05156B5F" w14:textId="26F1312E" w:rsidR="001A558F" w:rsidRPr="00407D78" w:rsidRDefault="001A558F" w:rsidP="00407D78">
            <w:pPr>
              <w:spacing w:before="0" w:after="0" w:line="240" w:lineRule="auto"/>
              <w:contextualSpacing/>
              <w:rPr>
                <w:i/>
                <w:iCs/>
                <w:color w:val="000000"/>
                <w:sz w:val="22"/>
                <w:szCs w:val="22"/>
              </w:rPr>
            </w:pPr>
            <w:r w:rsidRPr="00407D78">
              <w:rPr>
                <w:i/>
                <w:iCs/>
                <w:color w:val="000000"/>
                <w:sz w:val="22"/>
                <w:szCs w:val="22"/>
                <w:lang w:eastAsia="zh-CN"/>
              </w:rPr>
              <w:t>For multi-DCI multi-TRP operation with two TAs, u</w:t>
            </w:r>
            <w:r w:rsidRPr="00407D78">
              <w:rPr>
                <w:i/>
                <w:iCs/>
                <w:color w:val="000000"/>
                <w:sz w:val="22"/>
                <w:szCs w:val="22"/>
              </w:rPr>
              <w:t>p to two n-</w:t>
            </w:r>
            <w:proofErr w:type="spellStart"/>
            <w:r w:rsidRPr="00407D78">
              <w:rPr>
                <w:i/>
                <w:iCs/>
                <w:color w:val="000000"/>
                <w:sz w:val="22"/>
                <w:szCs w:val="22"/>
              </w:rPr>
              <w:t>TimingAdvanceOffset</w:t>
            </w:r>
            <w:proofErr w:type="spellEnd"/>
            <w:r w:rsidRPr="00407D78">
              <w:rPr>
                <w:i/>
                <w:iCs/>
                <w:color w:val="000000"/>
                <w:sz w:val="22"/>
                <w:szCs w:val="22"/>
              </w:rPr>
              <w:t xml:space="preserve"> value per serving cell is supported</w:t>
            </w:r>
          </w:p>
          <w:p w14:paraId="22E87ECD" w14:textId="558FA6BE" w:rsidR="001A558F" w:rsidRPr="00BF7A2F" w:rsidRDefault="001A558F" w:rsidP="00407D78">
            <w:pPr>
              <w:overflowPunct/>
              <w:autoSpaceDE/>
              <w:autoSpaceDN/>
              <w:adjustRightInd/>
              <w:spacing w:before="0" w:after="0" w:line="240" w:lineRule="auto"/>
              <w:contextualSpacing/>
              <w:textAlignment w:val="auto"/>
              <w:rPr>
                <w:rFonts w:eastAsiaTheme="minorEastAsia"/>
                <w:i/>
                <w:iCs/>
                <w:sz w:val="22"/>
                <w:szCs w:val="22"/>
                <w:lang w:eastAsia="zh-CN"/>
              </w:rPr>
            </w:pPr>
          </w:p>
        </w:tc>
      </w:tr>
    </w:tbl>
    <w:p w14:paraId="046A3494" w14:textId="77777777" w:rsidR="000C42D9" w:rsidRDefault="000C42D9" w:rsidP="00901338">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901338">
      <w:pPr>
        <w:pStyle w:val="Heading1"/>
        <w:numPr>
          <w:ilvl w:val="0"/>
          <w:numId w:val="4"/>
        </w:numPr>
        <w:spacing w:before="0" w:after="0"/>
        <w:contextualSpacing/>
        <w:jc w:val="both"/>
        <w:rPr>
          <w:rFonts w:cs="Arial"/>
          <w:smallCaps/>
          <w:lang w:val="en-US"/>
        </w:rPr>
      </w:pPr>
      <w:r>
        <w:rPr>
          <w:rFonts w:cs="Arial"/>
          <w:smallCaps/>
          <w:lang w:val="en-US"/>
        </w:rPr>
        <w:lastRenderedPageBreak/>
        <w:t>Discussion</w:t>
      </w:r>
    </w:p>
    <w:p w14:paraId="4AE203DF" w14:textId="36260FB3" w:rsidR="00F43981" w:rsidRDefault="00F43981" w:rsidP="0090133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5A7F6A">
        <w:rPr>
          <w:rFonts w:eastAsiaTheme="minorEastAsia" w:cs="Times"/>
          <w:sz w:val="22"/>
          <w:szCs w:val="22"/>
          <w:lang w:eastAsia="zh-CN"/>
        </w:rPr>
        <w:t xml:space="preserve">analysis </w:t>
      </w:r>
      <w:r w:rsidR="00A2318E">
        <w:rPr>
          <w:rFonts w:eastAsiaTheme="minorEastAsia" w:cs="Times"/>
          <w:sz w:val="22"/>
          <w:szCs w:val="22"/>
          <w:lang w:eastAsia="zh-CN"/>
        </w:rPr>
        <w:t>of</w:t>
      </w:r>
      <w:r w:rsidR="00C60993">
        <w:rPr>
          <w:rFonts w:eastAsiaTheme="minorEastAsia" w:cs="Times"/>
          <w:sz w:val="22"/>
          <w:szCs w:val="22"/>
          <w:lang w:eastAsia="zh-CN"/>
        </w:rPr>
        <w:t xml:space="preserve"> </w:t>
      </w:r>
      <w:r w:rsidR="005A7F6A">
        <w:rPr>
          <w:rFonts w:eastAsiaTheme="minorEastAsia" w:cs="Times"/>
          <w:sz w:val="22"/>
          <w:szCs w:val="22"/>
          <w:lang w:eastAsia="zh-CN"/>
        </w:rPr>
        <w:t>the discussion point</w:t>
      </w:r>
      <w:r w:rsidR="00C60993">
        <w:rPr>
          <w:rFonts w:eastAsiaTheme="minorEastAsia" w:cs="Times"/>
          <w:sz w:val="22"/>
          <w:szCs w:val="22"/>
          <w:lang w:eastAsia="zh-CN"/>
        </w:rPr>
        <w:t>s</w:t>
      </w:r>
      <w:r w:rsidR="005A7F6A">
        <w:rPr>
          <w:rFonts w:eastAsiaTheme="minorEastAsia" w:cs="Times"/>
          <w:sz w:val="22"/>
          <w:szCs w:val="22"/>
          <w:lang w:eastAsia="zh-CN"/>
        </w:rPr>
        <w:t xml:space="preserve"> </w:t>
      </w:r>
      <w:r w:rsidR="00C60993">
        <w:rPr>
          <w:rFonts w:eastAsiaTheme="minorEastAsia" w:cs="Times"/>
          <w:sz w:val="22"/>
          <w:szCs w:val="22"/>
          <w:lang w:eastAsia="zh-CN"/>
        </w:rPr>
        <w:t>mentioned in the meeting minutes and make further proposals.</w:t>
      </w:r>
    </w:p>
    <w:p w14:paraId="46FE3D11" w14:textId="2279892C" w:rsidR="000E7B48" w:rsidRDefault="000E7B48" w:rsidP="00901338">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2B119347" w14:textId="5E8659B7" w:rsidR="00055FF4" w:rsidRPr="00E913CF" w:rsidRDefault="00492C9D" w:rsidP="00901338">
      <w:pPr>
        <w:pStyle w:val="Heading1"/>
        <w:numPr>
          <w:ilvl w:val="1"/>
          <w:numId w:val="23"/>
        </w:numPr>
        <w:spacing w:before="0" w:after="0"/>
        <w:contextualSpacing/>
        <w:jc w:val="both"/>
        <w:rPr>
          <w:rFonts w:cs="Arial"/>
          <w:smallCaps/>
          <w:lang w:val="en-US"/>
        </w:rPr>
      </w:pPr>
      <w:r>
        <w:rPr>
          <w:rFonts w:cs="Arial"/>
          <w:smallCaps/>
          <w:lang w:val="en-US"/>
        </w:rPr>
        <w:t>Overlapping part handling between two UL Tx</w:t>
      </w:r>
    </w:p>
    <w:p w14:paraId="0AFEFA0E" w14:textId="1ACC3444" w:rsidR="00C60993" w:rsidRDefault="00492C9D" w:rsidP="00901338">
      <w:pPr>
        <w:pStyle w:val="BodyText"/>
        <w:spacing w:after="0"/>
        <w:ind w:firstLine="288"/>
        <w:contextualSpacing/>
        <w:rPr>
          <w:bCs/>
          <w:iCs/>
          <w:sz w:val="22"/>
          <w:lang w:eastAsia="sv-SE"/>
        </w:rPr>
      </w:pPr>
      <w:r>
        <w:rPr>
          <w:bCs/>
          <w:iCs/>
          <w:sz w:val="22"/>
          <w:lang w:eastAsia="sv-SE"/>
        </w:rPr>
        <w:t xml:space="preserve">According to last </w:t>
      </w:r>
      <w:r w:rsidR="00523CAF">
        <w:rPr>
          <w:bCs/>
          <w:iCs/>
          <w:sz w:val="22"/>
          <w:lang w:eastAsia="sv-SE"/>
        </w:rPr>
        <w:t>meeting’s</w:t>
      </w:r>
      <w:r>
        <w:rPr>
          <w:bCs/>
          <w:iCs/>
          <w:sz w:val="22"/>
          <w:lang w:eastAsia="sv-SE"/>
        </w:rPr>
        <w:t xml:space="preserve"> agreements </w:t>
      </w:r>
      <w:r w:rsidR="00230160">
        <w:rPr>
          <w:bCs/>
          <w:iCs/>
          <w:sz w:val="22"/>
          <w:lang w:eastAsia="sv-SE"/>
        </w:rPr>
        <w:t xml:space="preserve">[2], </w:t>
      </w:r>
      <w:r>
        <w:rPr>
          <w:bCs/>
          <w:iCs/>
          <w:sz w:val="22"/>
          <w:lang w:eastAsia="sv-SE"/>
        </w:rPr>
        <w:t xml:space="preserve">the following </w:t>
      </w:r>
      <w:r w:rsidR="0020225A">
        <w:rPr>
          <w:bCs/>
          <w:iCs/>
          <w:sz w:val="22"/>
          <w:lang w:eastAsia="sv-SE"/>
        </w:rPr>
        <w:t xml:space="preserve">issues </w:t>
      </w:r>
      <w:r w:rsidR="00E32C4D">
        <w:rPr>
          <w:bCs/>
          <w:iCs/>
          <w:sz w:val="22"/>
          <w:lang w:eastAsia="sv-SE"/>
        </w:rPr>
        <w:t>were</w:t>
      </w:r>
      <w:r w:rsidR="0020225A">
        <w:rPr>
          <w:bCs/>
          <w:iCs/>
          <w:sz w:val="22"/>
          <w:lang w:eastAsia="sv-SE"/>
        </w:rPr>
        <w:t xml:space="preserve"> suggested</w:t>
      </w:r>
      <w:r w:rsidR="00230160" w:rsidRPr="00230160">
        <w:rPr>
          <w:bCs/>
          <w:iCs/>
          <w:sz w:val="22"/>
          <w:lang w:eastAsia="sv-SE"/>
        </w:rPr>
        <w:t xml:space="preserve"> </w:t>
      </w:r>
      <w:r w:rsidR="00230160">
        <w:rPr>
          <w:bCs/>
          <w:iCs/>
          <w:sz w:val="22"/>
          <w:lang w:eastAsia="sv-SE"/>
        </w:rPr>
        <w:t xml:space="preserve">for further </w:t>
      </w:r>
      <w:r w:rsidR="00230160">
        <w:rPr>
          <w:bCs/>
          <w:iCs/>
          <w:sz w:val="22"/>
          <w:lang w:eastAsia="sv-SE"/>
        </w:rPr>
        <w:t>study</w:t>
      </w:r>
      <w:r w:rsidR="0020225A">
        <w:rPr>
          <w:bCs/>
          <w:iCs/>
          <w:sz w:val="22"/>
          <w:lang w:eastAsia="sv-SE"/>
        </w:rPr>
        <w:t>:</w:t>
      </w:r>
    </w:p>
    <w:p w14:paraId="55236BBE" w14:textId="77777777" w:rsidR="00C4140D" w:rsidRDefault="00C4140D" w:rsidP="00901338">
      <w:pPr>
        <w:pStyle w:val="BodyText"/>
        <w:spacing w:after="0"/>
        <w:ind w:firstLine="288"/>
        <w:contextualSpacing/>
        <w:rPr>
          <w:bCs/>
          <w:iCs/>
          <w:sz w:val="22"/>
          <w:lang w:eastAsia="sv-SE"/>
        </w:rPr>
      </w:pPr>
    </w:p>
    <w:p w14:paraId="08C28C71" w14:textId="77777777" w:rsidR="0020225A" w:rsidRPr="00407D78" w:rsidRDefault="0020225A" w:rsidP="00230160">
      <w:pPr>
        <w:pStyle w:val="ListParagraph"/>
        <w:numPr>
          <w:ilvl w:val="1"/>
          <w:numId w:val="34"/>
        </w:numPr>
        <w:ind w:left="630"/>
        <w:contextualSpacing/>
        <w:jc w:val="both"/>
        <w:rPr>
          <w:rFonts w:ascii="Times New Roman" w:eastAsia="Times New Roman" w:hAnsi="Times New Roman"/>
          <w:i/>
          <w:iCs/>
          <w:szCs w:val="20"/>
        </w:rPr>
      </w:pPr>
      <w:r w:rsidRPr="00407D78">
        <w:rPr>
          <w:rFonts w:ascii="Times New Roman" w:eastAsia="Times New Roman" w:hAnsi="Times New Roman"/>
          <w:i/>
          <w:iCs/>
          <w:szCs w:val="20"/>
        </w:rPr>
        <w:t>whether to introduce scheduling restriction in overlapping part</w:t>
      </w:r>
    </w:p>
    <w:p w14:paraId="2A9290D0" w14:textId="77777777" w:rsidR="0020225A" w:rsidRPr="00407D78" w:rsidRDefault="0020225A" w:rsidP="00230160">
      <w:pPr>
        <w:pStyle w:val="ListParagraph"/>
        <w:numPr>
          <w:ilvl w:val="1"/>
          <w:numId w:val="34"/>
        </w:numPr>
        <w:ind w:left="630"/>
        <w:contextualSpacing/>
        <w:jc w:val="both"/>
        <w:rPr>
          <w:rFonts w:ascii="Times New Roman" w:eastAsia="Times New Roman" w:hAnsi="Times New Roman"/>
          <w:i/>
          <w:iCs/>
          <w:szCs w:val="20"/>
        </w:rPr>
      </w:pPr>
      <w:r w:rsidRPr="00407D78">
        <w:rPr>
          <w:rFonts w:ascii="Times New Roman" w:eastAsia="Times New Roman" w:hAnsi="Times New Roman"/>
          <w:i/>
          <w:iCs/>
          <w:szCs w:val="20"/>
        </w:rPr>
        <w:t xml:space="preserve">whether to introduce dropping rules </w:t>
      </w:r>
    </w:p>
    <w:p w14:paraId="53CA3329" w14:textId="77777777" w:rsidR="0020225A" w:rsidRPr="00407D78" w:rsidRDefault="0020225A" w:rsidP="00230160">
      <w:pPr>
        <w:pStyle w:val="ListParagraph"/>
        <w:numPr>
          <w:ilvl w:val="1"/>
          <w:numId w:val="34"/>
        </w:numPr>
        <w:ind w:left="630"/>
        <w:contextualSpacing/>
        <w:jc w:val="both"/>
        <w:rPr>
          <w:rFonts w:ascii="Times New Roman" w:eastAsia="Times New Roman" w:hAnsi="Times New Roman"/>
          <w:i/>
          <w:iCs/>
          <w:szCs w:val="20"/>
        </w:rPr>
      </w:pPr>
      <w:r w:rsidRPr="00407D78">
        <w:rPr>
          <w:rFonts w:ascii="Times New Roman" w:eastAsia="Times New Roman" w:hAnsi="Times New Roman"/>
          <w:i/>
          <w:iCs/>
          <w:szCs w:val="20"/>
        </w:rPr>
        <w:t>whether specification impact is needed, or if the issue can be handled via implementation</w:t>
      </w:r>
    </w:p>
    <w:p w14:paraId="0F197D32" w14:textId="77777777" w:rsidR="0020225A" w:rsidRPr="00407D78" w:rsidRDefault="0020225A" w:rsidP="00230160">
      <w:pPr>
        <w:pStyle w:val="ListParagraph"/>
        <w:numPr>
          <w:ilvl w:val="1"/>
          <w:numId w:val="34"/>
        </w:numPr>
        <w:ind w:left="630"/>
        <w:contextualSpacing/>
        <w:jc w:val="both"/>
        <w:rPr>
          <w:rFonts w:ascii="Times New Roman" w:eastAsia="Times New Roman" w:hAnsi="Times New Roman"/>
          <w:i/>
          <w:iCs/>
          <w:szCs w:val="20"/>
        </w:rPr>
      </w:pPr>
      <w:r w:rsidRPr="00407D78">
        <w:rPr>
          <w:rFonts w:ascii="Times New Roman" w:eastAsia="Times New Roman" w:hAnsi="Times New Roman"/>
          <w:i/>
          <w:iCs/>
          <w:szCs w:val="20"/>
        </w:rPr>
        <w:t xml:space="preserve">whether to allow overlapped transmission in case the UE supports </w:t>
      </w:r>
      <w:proofErr w:type="spellStart"/>
      <w:r w:rsidRPr="00407D78">
        <w:rPr>
          <w:rFonts w:ascii="Times New Roman" w:eastAsia="Times New Roman" w:hAnsi="Times New Roman"/>
          <w:i/>
          <w:iCs/>
          <w:szCs w:val="20"/>
        </w:rPr>
        <w:t>STxMP</w:t>
      </w:r>
      <w:proofErr w:type="spellEnd"/>
      <w:r w:rsidRPr="00407D78">
        <w:rPr>
          <w:rFonts w:ascii="Times New Roman" w:eastAsia="Times New Roman" w:hAnsi="Times New Roman"/>
          <w:i/>
          <w:iCs/>
          <w:szCs w:val="20"/>
        </w:rPr>
        <w:t xml:space="preserve"> transmission (if </w:t>
      </w:r>
      <w:proofErr w:type="spellStart"/>
      <w:r w:rsidRPr="00407D78">
        <w:rPr>
          <w:rFonts w:ascii="Times New Roman" w:eastAsia="Times New Roman" w:hAnsi="Times New Roman"/>
          <w:i/>
          <w:iCs/>
          <w:szCs w:val="20"/>
        </w:rPr>
        <w:t>STxMP</w:t>
      </w:r>
      <w:proofErr w:type="spellEnd"/>
      <w:r w:rsidRPr="00407D78">
        <w:rPr>
          <w:rFonts w:ascii="Times New Roman" w:eastAsia="Times New Roman" w:hAnsi="Times New Roman"/>
          <w:i/>
          <w:iCs/>
          <w:szCs w:val="20"/>
        </w:rPr>
        <w:t xml:space="preserve"> feature is agreed in NR Rel-18)</w:t>
      </w:r>
    </w:p>
    <w:p w14:paraId="6A603AF4" w14:textId="3B3A7FC2" w:rsidR="0020225A" w:rsidRDefault="0020225A" w:rsidP="00901338">
      <w:pPr>
        <w:pStyle w:val="BodyText"/>
        <w:spacing w:after="0"/>
        <w:ind w:firstLine="288"/>
        <w:contextualSpacing/>
        <w:rPr>
          <w:bCs/>
          <w:iCs/>
          <w:sz w:val="22"/>
          <w:lang w:eastAsia="sv-SE"/>
        </w:rPr>
      </w:pPr>
    </w:p>
    <w:p w14:paraId="4E43FDB5" w14:textId="4F310174" w:rsidR="0020225A" w:rsidRDefault="0020225A" w:rsidP="00901338">
      <w:pPr>
        <w:pStyle w:val="BodyText"/>
        <w:spacing w:after="0"/>
        <w:ind w:firstLine="288"/>
        <w:contextualSpacing/>
        <w:rPr>
          <w:bCs/>
          <w:iCs/>
          <w:sz w:val="22"/>
          <w:lang w:eastAsia="sv-SE"/>
        </w:rPr>
      </w:pPr>
      <w:r>
        <w:rPr>
          <w:bCs/>
          <w:iCs/>
          <w:sz w:val="22"/>
          <w:lang w:eastAsia="sv-SE"/>
        </w:rPr>
        <w:t xml:space="preserve">We believe that the above listed study issues are related to deployment scenarios as well. The intra-cell and inter-cell cases may lead to different approaches due to the scheduling process. For intra-cell case we have </w:t>
      </w:r>
      <w:proofErr w:type="gramStart"/>
      <w:r>
        <w:rPr>
          <w:bCs/>
          <w:iCs/>
          <w:sz w:val="22"/>
          <w:lang w:eastAsia="sv-SE"/>
        </w:rPr>
        <w:t xml:space="preserve">a </w:t>
      </w:r>
      <w:r w:rsidR="009B0C01">
        <w:rPr>
          <w:bCs/>
          <w:iCs/>
          <w:sz w:val="22"/>
          <w:lang w:eastAsia="sv-SE"/>
        </w:rPr>
        <w:t>same</w:t>
      </w:r>
      <w:proofErr w:type="gramEnd"/>
      <w:r w:rsidR="009B0C01">
        <w:rPr>
          <w:bCs/>
          <w:iCs/>
          <w:sz w:val="22"/>
          <w:lang w:eastAsia="sv-SE"/>
        </w:rPr>
        <w:t xml:space="preserve"> </w:t>
      </w:r>
      <w:r>
        <w:rPr>
          <w:bCs/>
          <w:iCs/>
          <w:sz w:val="22"/>
          <w:lang w:eastAsia="sv-SE"/>
        </w:rPr>
        <w:t xml:space="preserve">scheduler, while for inter-cell we have two </w:t>
      </w:r>
      <w:r w:rsidR="00F63C0A">
        <w:rPr>
          <w:bCs/>
          <w:iCs/>
          <w:sz w:val="22"/>
          <w:lang w:eastAsia="sv-SE"/>
        </w:rPr>
        <w:t>schedulers that</w:t>
      </w:r>
      <w:r>
        <w:rPr>
          <w:bCs/>
          <w:iCs/>
          <w:sz w:val="22"/>
          <w:lang w:eastAsia="sv-SE"/>
        </w:rPr>
        <w:t xml:space="preserve"> </w:t>
      </w:r>
      <w:r w:rsidR="00C4140D">
        <w:rPr>
          <w:bCs/>
          <w:iCs/>
          <w:sz w:val="22"/>
          <w:lang w:eastAsia="sv-SE"/>
        </w:rPr>
        <w:t>are</w:t>
      </w:r>
      <w:r>
        <w:rPr>
          <w:bCs/>
          <w:iCs/>
          <w:sz w:val="22"/>
          <w:lang w:eastAsia="sv-SE"/>
        </w:rPr>
        <w:t xml:space="preserve"> uncoordinated and the </w:t>
      </w:r>
      <w:r w:rsidR="00CB0CF5">
        <w:rPr>
          <w:bCs/>
          <w:iCs/>
          <w:sz w:val="22"/>
          <w:lang w:eastAsia="sv-SE"/>
        </w:rPr>
        <w:t>HARQ feedback must be transmitted to both entities. In addition, the extent of the overlap in time domain is still under discussion in RAN4 as the deployment cases were not clearly defined. For example</w:t>
      </w:r>
      <w:r w:rsidR="00624F5B">
        <w:rPr>
          <w:bCs/>
          <w:iCs/>
          <w:sz w:val="22"/>
          <w:lang w:eastAsia="sv-SE"/>
        </w:rPr>
        <w:t>,</w:t>
      </w:r>
      <w:r w:rsidR="00CB0CF5">
        <w:rPr>
          <w:bCs/>
          <w:iCs/>
          <w:sz w:val="22"/>
          <w:lang w:eastAsia="sv-SE"/>
        </w:rPr>
        <w:t xml:space="preserve"> the MRTD and MTTD limits were clearly defined for inter-band CA and DC</w:t>
      </w:r>
      <w:r w:rsidR="00624F5B">
        <w:rPr>
          <w:bCs/>
          <w:iCs/>
          <w:sz w:val="22"/>
          <w:lang w:eastAsia="sv-SE"/>
        </w:rPr>
        <w:t xml:space="preserve"> in TS38.133. There are also requirements clearly defined synchronous and asynchronous </w:t>
      </w:r>
      <w:r w:rsidR="007D2E9A">
        <w:rPr>
          <w:bCs/>
          <w:iCs/>
          <w:sz w:val="22"/>
          <w:lang w:eastAsia="sv-SE"/>
        </w:rPr>
        <w:t xml:space="preserve">CA and </w:t>
      </w:r>
      <w:r w:rsidR="007D2E9A" w:rsidRPr="00230160">
        <w:rPr>
          <w:bCs/>
          <w:iCs/>
          <w:sz w:val="22"/>
          <w:lang w:eastAsia="sv-SE"/>
        </w:rPr>
        <w:t xml:space="preserve">DC </w:t>
      </w:r>
      <w:r w:rsidR="00624F5B">
        <w:rPr>
          <w:bCs/>
          <w:iCs/>
          <w:sz w:val="22"/>
          <w:lang w:eastAsia="sv-SE"/>
        </w:rPr>
        <w:t>cases.</w:t>
      </w:r>
    </w:p>
    <w:p w14:paraId="60D55EC7" w14:textId="5E456BE5" w:rsidR="00624F5B" w:rsidRDefault="00624F5B" w:rsidP="00901338">
      <w:pPr>
        <w:pStyle w:val="BodyText"/>
        <w:spacing w:after="0"/>
        <w:ind w:firstLine="288"/>
        <w:contextualSpacing/>
        <w:rPr>
          <w:bCs/>
          <w:iCs/>
          <w:sz w:val="22"/>
          <w:lang w:eastAsia="sv-SE"/>
        </w:rPr>
      </w:pPr>
      <w:r>
        <w:rPr>
          <w:bCs/>
          <w:iCs/>
          <w:sz w:val="22"/>
          <w:lang w:eastAsia="sv-SE"/>
        </w:rPr>
        <w:t xml:space="preserve">In our view, </w:t>
      </w:r>
      <w:r w:rsidR="005403C0">
        <w:rPr>
          <w:bCs/>
          <w:iCs/>
          <w:sz w:val="22"/>
          <w:lang w:eastAsia="sv-SE"/>
        </w:rPr>
        <w:t xml:space="preserve">multi-TRP </w:t>
      </w:r>
      <w:r>
        <w:rPr>
          <w:bCs/>
          <w:iCs/>
          <w:sz w:val="22"/>
          <w:lang w:eastAsia="sv-SE"/>
        </w:rPr>
        <w:t xml:space="preserve">intra-cell and inter-cell cases may need different </w:t>
      </w:r>
      <w:r w:rsidR="005403C0">
        <w:rPr>
          <w:bCs/>
          <w:iCs/>
          <w:sz w:val="22"/>
          <w:lang w:eastAsia="sv-SE"/>
        </w:rPr>
        <w:t>requirements,</w:t>
      </w:r>
      <w:r>
        <w:rPr>
          <w:bCs/>
          <w:iCs/>
          <w:sz w:val="22"/>
          <w:lang w:eastAsia="sv-SE"/>
        </w:rPr>
        <w:t xml:space="preserve"> </w:t>
      </w:r>
      <w:r w:rsidR="00C4140D">
        <w:rPr>
          <w:bCs/>
          <w:iCs/>
          <w:sz w:val="22"/>
          <w:lang w:eastAsia="sv-SE"/>
        </w:rPr>
        <w:t>but</w:t>
      </w:r>
      <w:r w:rsidR="001D618F">
        <w:rPr>
          <w:bCs/>
          <w:iCs/>
          <w:sz w:val="22"/>
          <w:lang w:eastAsia="sv-SE"/>
        </w:rPr>
        <w:t xml:space="preserve"> the actual deployment conditions are not clearly defined. </w:t>
      </w:r>
      <w:r w:rsidR="00C4140D">
        <w:rPr>
          <w:bCs/>
          <w:iCs/>
          <w:sz w:val="22"/>
          <w:lang w:eastAsia="sv-SE"/>
        </w:rPr>
        <w:t>However, s</w:t>
      </w:r>
      <w:r w:rsidR="00B01F3A">
        <w:rPr>
          <w:bCs/>
          <w:iCs/>
          <w:sz w:val="22"/>
          <w:lang w:eastAsia="sv-SE"/>
        </w:rPr>
        <w:t>ince</w:t>
      </w:r>
      <w:r w:rsidR="001D618F">
        <w:rPr>
          <w:bCs/>
          <w:iCs/>
          <w:sz w:val="22"/>
          <w:lang w:eastAsia="sv-SE"/>
        </w:rPr>
        <w:t xml:space="preserve"> two TAs have been agreed, we believe that Rel-18 shall support beyond a CP downlink receive time difference, </w:t>
      </w:r>
      <w:r w:rsidR="00C4140D">
        <w:rPr>
          <w:bCs/>
          <w:iCs/>
          <w:sz w:val="22"/>
          <w:lang w:eastAsia="sv-SE"/>
        </w:rPr>
        <w:t>but</w:t>
      </w:r>
      <w:r w:rsidR="001D618F">
        <w:rPr>
          <w:bCs/>
          <w:iCs/>
          <w:sz w:val="22"/>
          <w:lang w:eastAsia="sv-SE"/>
        </w:rPr>
        <w:t xml:space="preserve"> the decision may be different for intra-cell and inter-cell cases. </w:t>
      </w:r>
    </w:p>
    <w:p w14:paraId="6039FD35" w14:textId="77777777" w:rsidR="00B01F3A" w:rsidRDefault="00B01F3A" w:rsidP="00901338">
      <w:pPr>
        <w:pStyle w:val="BodyText"/>
        <w:spacing w:after="0"/>
        <w:ind w:firstLine="288"/>
        <w:contextualSpacing/>
        <w:rPr>
          <w:bCs/>
          <w:iCs/>
          <w:sz w:val="22"/>
          <w:lang w:eastAsia="sv-SE"/>
        </w:rPr>
      </w:pPr>
    </w:p>
    <w:tbl>
      <w:tblPr>
        <w:tblW w:w="864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74"/>
        <w:gridCol w:w="1098"/>
        <w:gridCol w:w="1138"/>
        <w:gridCol w:w="1216"/>
        <w:gridCol w:w="1035"/>
        <w:gridCol w:w="879"/>
      </w:tblGrid>
      <w:tr w:rsidR="00B01F3A" w:rsidRPr="001556FC" w14:paraId="632BDC0C" w14:textId="77777777" w:rsidTr="00B01F3A">
        <w:trPr>
          <w:trHeight w:val="144"/>
          <w:tblCellSpacing w:w="0" w:type="dxa"/>
          <w:jc w:val="center"/>
        </w:trPr>
        <w:tc>
          <w:tcPr>
            <w:tcW w:w="3274"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40F3D875" w14:textId="77777777" w:rsidR="00B01F3A" w:rsidRPr="001D0805" w:rsidRDefault="00B01F3A" w:rsidP="00901338">
            <w:pPr>
              <w:spacing w:after="0"/>
              <w:contextualSpacing/>
              <w:jc w:val="center"/>
              <w:rPr>
                <w:rFonts w:eastAsia="Times New Roman"/>
                <w:b/>
                <w:bCs/>
                <w:sz w:val="24"/>
                <w:szCs w:val="24"/>
              </w:rPr>
            </w:pPr>
            <w:bookmarkStart w:id="2" w:name="_Hlk52271917"/>
            <w:r w:rsidRPr="001D0805">
              <w:rPr>
                <w:rFonts w:eastAsia="Times New Roman"/>
                <w:b/>
                <w:bCs/>
              </w:rPr>
              <w:t>Parameter / Numerology (</w:t>
            </w:r>
            <w:r>
              <w:rPr>
                <w:rFonts w:eastAsia="Times New Roman"/>
                <w:b/>
                <w:bCs/>
                <w:i/>
                <w:iCs/>
              </w:rPr>
              <w:t>µ</w:t>
            </w:r>
            <w:r w:rsidRPr="001D0805">
              <w:rPr>
                <w:rFonts w:eastAsia="Times New Roman"/>
                <w:b/>
                <w:bCs/>
              </w:rPr>
              <w:t>)</w:t>
            </w:r>
          </w:p>
        </w:tc>
        <w:tc>
          <w:tcPr>
            <w:tcW w:w="1098"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65C3C776" w14:textId="77777777" w:rsidR="00B01F3A" w:rsidRPr="001D0805" w:rsidRDefault="00B01F3A" w:rsidP="00901338">
            <w:pPr>
              <w:spacing w:after="0"/>
              <w:contextualSpacing/>
              <w:jc w:val="center"/>
              <w:rPr>
                <w:rFonts w:eastAsia="Times New Roman"/>
                <w:b/>
                <w:bCs/>
                <w:sz w:val="24"/>
                <w:szCs w:val="24"/>
              </w:rPr>
            </w:pPr>
            <w:r w:rsidRPr="001D0805">
              <w:rPr>
                <w:rFonts w:eastAsia="Times New Roman"/>
                <w:b/>
                <w:bCs/>
              </w:rPr>
              <w:t>0</w:t>
            </w:r>
          </w:p>
        </w:tc>
        <w:tc>
          <w:tcPr>
            <w:tcW w:w="1138"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22C7D43C" w14:textId="77777777" w:rsidR="00B01F3A" w:rsidRPr="001D0805" w:rsidRDefault="00B01F3A" w:rsidP="00901338">
            <w:pPr>
              <w:spacing w:after="0"/>
              <w:contextualSpacing/>
              <w:jc w:val="center"/>
              <w:rPr>
                <w:rFonts w:eastAsia="Times New Roman"/>
                <w:b/>
                <w:bCs/>
                <w:sz w:val="24"/>
                <w:szCs w:val="24"/>
              </w:rPr>
            </w:pPr>
            <w:r w:rsidRPr="001D0805">
              <w:rPr>
                <w:rFonts w:eastAsia="Times New Roman"/>
                <w:b/>
                <w:bCs/>
              </w:rPr>
              <w:t>1</w:t>
            </w:r>
          </w:p>
        </w:tc>
        <w:tc>
          <w:tcPr>
            <w:tcW w:w="121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6725B785" w14:textId="77777777" w:rsidR="00B01F3A" w:rsidRPr="001D0805" w:rsidRDefault="00B01F3A" w:rsidP="00901338">
            <w:pPr>
              <w:spacing w:after="0"/>
              <w:contextualSpacing/>
              <w:jc w:val="center"/>
              <w:rPr>
                <w:rFonts w:eastAsia="Times New Roman"/>
                <w:b/>
                <w:bCs/>
                <w:sz w:val="24"/>
                <w:szCs w:val="24"/>
              </w:rPr>
            </w:pPr>
            <w:r w:rsidRPr="001D0805">
              <w:rPr>
                <w:rFonts w:eastAsia="Times New Roman"/>
                <w:b/>
                <w:bCs/>
              </w:rPr>
              <w:t>2</w:t>
            </w:r>
          </w:p>
        </w:tc>
        <w:tc>
          <w:tcPr>
            <w:tcW w:w="1035"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2CFE4C39" w14:textId="77777777" w:rsidR="00B01F3A" w:rsidRPr="001D0805" w:rsidRDefault="00B01F3A" w:rsidP="00901338">
            <w:pPr>
              <w:spacing w:after="0"/>
              <w:contextualSpacing/>
              <w:jc w:val="center"/>
              <w:rPr>
                <w:rFonts w:eastAsia="Times New Roman"/>
                <w:b/>
                <w:bCs/>
                <w:sz w:val="24"/>
                <w:szCs w:val="24"/>
              </w:rPr>
            </w:pPr>
            <w:r w:rsidRPr="001D0805">
              <w:rPr>
                <w:rFonts w:eastAsia="Times New Roman"/>
                <w:b/>
                <w:bCs/>
              </w:rPr>
              <w:t>3</w:t>
            </w:r>
          </w:p>
        </w:tc>
        <w:tc>
          <w:tcPr>
            <w:tcW w:w="87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2BEF78E" w14:textId="77777777" w:rsidR="00B01F3A" w:rsidRPr="001D0805" w:rsidRDefault="00B01F3A" w:rsidP="00901338">
            <w:pPr>
              <w:spacing w:after="0"/>
              <w:contextualSpacing/>
              <w:jc w:val="center"/>
              <w:rPr>
                <w:rFonts w:eastAsia="Times New Roman"/>
                <w:b/>
                <w:bCs/>
                <w:sz w:val="24"/>
                <w:szCs w:val="24"/>
              </w:rPr>
            </w:pPr>
            <w:r w:rsidRPr="001D0805">
              <w:rPr>
                <w:rFonts w:eastAsia="Times New Roman"/>
                <w:b/>
                <w:bCs/>
              </w:rPr>
              <w:t>4</w:t>
            </w:r>
          </w:p>
        </w:tc>
      </w:tr>
      <w:tr w:rsidR="00B01F3A" w:rsidRPr="001556FC" w14:paraId="39C084BC" w14:textId="77777777" w:rsidTr="00B01F3A">
        <w:trPr>
          <w:trHeight w:val="144"/>
          <w:tblCellSpacing w:w="0" w:type="dxa"/>
          <w:jc w:val="center"/>
        </w:trPr>
        <w:tc>
          <w:tcPr>
            <w:tcW w:w="3274"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24A5B3EB" w14:textId="77777777" w:rsidR="00B01F3A" w:rsidRPr="001D0805" w:rsidRDefault="00B01F3A" w:rsidP="00901338">
            <w:pPr>
              <w:spacing w:after="0"/>
              <w:contextualSpacing/>
              <w:jc w:val="center"/>
              <w:rPr>
                <w:rFonts w:eastAsia="Times New Roman"/>
                <w:b/>
                <w:bCs/>
                <w:sz w:val="24"/>
                <w:szCs w:val="24"/>
              </w:rPr>
            </w:pPr>
            <w:r w:rsidRPr="001D0805">
              <w:rPr>
                <w:rFonts w:eastAsia="Times New Roman"/>
                <w:b/>
                <w:bCs/>
              </w:rPr>
              <w:t>Subcarrier Spacing (</w:t>
            </w:r>
            <w:proofErr w:type="spellStart"/>
            <w:r w:rsidRPr="001D0805">
              <w:rPr>
                <w:rFonts w:eastAsia="Times New Roman"/>
                <w:b/>
                <w:bCs/>
              </w:rPr>
              <w:t>KHz</w:t>
            </w:r>
            <w:proofErr w:type="spellEnd"/>
            <w:r w:rsidRPr="001D0805">
              <w:rPr>
                <w:rFonts w:eastAsia="Times New Roman"/>
                <w:b/>
                <w:bCs/>
              </w:rPr>
              <w:t>)</w:t>
            </w:r>
          </w:p>
        </w:tc>
        <w:tc>
          <w:tcPr>
            <w:tcW w:w="1098"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03F40602"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15</w:t>
            </w:r>
          </w:p>
        </w:tc>
        <w:tc>
          <w:tcPr>
            <w:tcW w:w="1138"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439720B7"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30</w:t>
            </w:r>
          </w:p>
        </w:tc>
        <w:tc>
          <w:tcPr>
            <w:tcW w:w="1216"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17CEE9D8"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60</w:t>
            </w:r>
          </w:p>
        </w:tc>
        <w:tc>
          <w:tcPr>
            <w:tcW w:w="1035"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77EDC361"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120</w:t>
            </w:r>
          </w:p>
        </w:tc>
        <w:tc>
          <w:tcPr>
            <w:tcW w:w="879"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776D5E1D"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240</w:t>
            </w:r>
          </w:p>
        </w:tc>
      </w:tr>
      <w:tr w:rsidR="00B01F3A" w:rsidRPr="001556FC" w14:paraId="308B9E37" w14:textId="77777777" w:rsidTr="00B01F3A">
        <w:trPr>
          <w:trHeight w:val="144"/>
          <w:tblCellSpacing w:w="0" w:type="dxa"/>
          <w:jc w:val="center"/>
        </w:trPr>
        <w:tc>
          <w:tcPr>
            <w:tcW w:w="3274"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29B0E010" w14:textId="77777777" w:rsidR="00B01F3A" w:rsidRPr="001D0805" w:rsidRDefault="00B01F3A" w:rsidP="00901338">
            <w:pPr>
              <w:spacing w:after="0"/>
              <w:contextualSpacing/>
              <w:jc w:val="center"/>
              <w:rPr>
                <w:rFonts w:eastAsia="Times New Roman"/>
                <w:b/>
                <w:bCs/>
                <w:sz w:val="24"/>
                <w:szCs w:val="24"/>
              </w:rPr>
            </w:pPr>
            <w:r w:rsidRPr="001D0805">
              <w:rPr>
                <w:rFonts w:eastAsia="Times New Roman"/>
                <w:b/>
                <w:bCs/>
              </w:rPr>
              <w:t>OFDM Symbol Duration (us)</w:t>
            </w:r>
          </w:p>
        </w:tc>
        <w:tc>
          <w:tcPr>
            <w:tcW w:w="109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908F65"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66.67</w:t>
            </w:r>
          </w:p>
        </w:tc>
        <w:tc>
          <w:tcPr>
            <w:tcW w:w="11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D9D768"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33.33</w:t>
            </w:r>
          </w:p>
        </w:tc>
        <w:tc>
          <w:tcPr>
            <w:tcW w:w="121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296FB9"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16.67</w:t>
            </w:r>
          </w:p>
        </w:tc>
        <w:tc>
          <w:tcPr>
            <w:tcW w:w="10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AFE15C"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8.33</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B658426"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4.17</w:t>
            </w:r>
          </w:p>
        </w:tc>
      </w:tr>
      <w:tr w:rsidR="00B01F3A" w:rsidRPr="001556FC" w14:paraId="4A979876" w14:textId="77777777" w:rsidTr="00B01F3A">
        <w:trPr>
          <w:trHeight w:val="144"/>
          <w:tblCellSpacing w:w="0" w:type="dxa"/>
          <w:jc w:val="center"/>
        </w:trPr>
        <w:tc>
          <w:tcPr>
            <w:tcW w:w="3274"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774179EC" w14:textId="77777777" w:rsidR="00B01F3A" w:rsidRPr="001D0805" w:rsidRDefault="00B01F3A" w:rsidP="00901338">
            <w:pPr>
              <w:spacing w:after="0"/>
              <w:contextualSpacing/>
              <w:jc w:val="center"/>
              <w:rPr>
                <w:rFonts w:eastAsia="Times New Roman"/>
                <w:b/>
                <w:bCs/>
                <w:sz w:val="24"/>
                <w:szCs w:val="24"/>
              </w:rPr>
            </w:pPr>
            <w:r w:rsidRPr="001D0805">
              <w:rPr>
                <w:rFonts w:eastAsia="Times New Roman"/>
                <w:b/>
                <w:bCs/>
              </w:rPr>
              <w:t>Cyclic Prefix Duration (us)</w:t>
            </w:r>
          </w:p>
        </w:tc>
        <w:tc>
          <w:tcPr>
            <w:tcW w:w="1098"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25EF39B0" w14:textId="77777777" w:rsidR="00B01F3A" w:rsidRPr="002B1F51" w:rsidRDefault="00B01F3A" w:rsidP="00901338">
            <w:pPr>
              <w:spacing w:after="0"/>
              <w:contextualSpacing/>
              <w:jc w:val="center"/>
              <w:rPr>
                <w:rFonts w:eastAsia="Times New Roman"/>
                <w:sz w:val="24"/>
                <w:szCs w:val="24"/>
              </w:rPr>
            </w:pPr>
            <w:r w:rsidRPr="002B1F51">
              <w:rPr>
                <w:rFonts w:eastAsia="Times New Roman"/>
              </w:rPr>
              <w:t>4.69</w:t>
            </w:r>
          </w:p>
        </w:tc>
        <w:tc>
          <w:tcPr>
            <w:tcW w:w="1138"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6584DE97" w14:textId="77777777" w:rsidR="00B01F3A" w:rsidRPr="002B1F51" w:rsidRDefault="00B01F3A" w:rsidP="00901338">
            <w:pPr>
              <w:spacing w:after="0"/>
              <w:contextualSpacing/>
              <w:jc w:val="center"/>
              <w:rPr>
                <w:rFonts w:eastAsia="Times New Roman"/>
                <w:sz w:val="24"/>
                <w:szCs w:val="24"/>
              </w:rPr>
            </w:pPr>
            <w:r w:rsidRPr="002B1F51">
              <w:rPr>
                <w:rFonts w:eastAsia="Times New Roman"/>
              </w:rPr>
              <w:t>2.34</w:t>
            </w:r>
          </w:p>
        </w:tc>
        <w:tc>
          <w:tcPr>
            <w:tcW w:w="1216"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355C35E6" w14:textId="77777777" w:rsidR="00B01F3A" w:rsidRPr="002B1F51" w:rsidRDefault="00B01F3A" w:rsidP="00901338">
            <w:pPr>
              <w:spacing w:after="0"/>
              <w:contextualSpacing/>
              <w:jc w:val="center"/>
              <w:rPr>
                <w:rFonts w:eastAsia="Times New Roman"/>
                <w:sz w:val="24"/>
                <w:szCs w:val="24"/>
              </w:rPr>
            </w:pPr>
            <w:r w:rsidRPr="002B1F51">
              <w:rPr>
                <w:rFonts w:eastAsia="Times New Roman"/>
              </w:rPr>
              <w:t>1.17</w:t>
            </w:r>
          </w:p>
        </w:tc>
        <w:tc>
          <w:tcPr>
            <w:tcW w:w="1035"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2D8C99BD" w14:textId="77777777" w:rsidR="00B01F3A" w:rsidRPr="002B1F51" w:rsidRDefault="00B01F3A" w:rsidP="00901338">
            <w:pPr>
              <w:spacing w:after="0"/>
              <w:contextualSpacing/>
              <w:jc w:val="center"/>
              <w:rPr>
                <w:rFonts w:eastAsia="Times New Roman"/>
                <w:sz w:val="24"/>
                <w:szCs w:val="24"/>
              </w:rPr>
            </w:pPr>
            <w:r w:rsidRPr="002B1F51">
              <w:rPr>
                <w:rFonts w:eastAsia="Times New Roman"/>
              </w:rPr>
              <w:t>0.57</w:t>
            </w:r>
          </w:p>
        </w:tc>
        <w:tc>
          <w:tcPr>
            <w:tcW w:w="879"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05F2B1B1" w14:textId="77777777" w:rsidR="00B01F3A" w:rsidRPr="002B1F51" w:rsidRDefault="00B01F3A" w:rsidP="00901338">
            <w:pPr>
              <w:spacing w:after="0"/>
              <w:contextualSpacing/>
              <w:jc w:val="center"/>
              <w:rPr>
                <w:rFonts w:eastAsia="Times New Roman"/>
                <w:sz w:val="24"/>
                <w:szCs w:val="24"/>
              </w:rPr>
            </w:pPr>
            <w:r w:rsidRPr="002B1F51">
              <w:rPr>
                <w:rFonts w:eastAsia="Times New Roman"/>
              </w:rPr>
              <w:t>0.29</w:t>
            </w:r>
          </w:p>
        </w:tc>
      </w:tr>
      <w:tr w:rsidR="00B01F3A" w:rsidRPr="001556FC" w14:paraId="2FEECE53" w14:textId="77777777" w:rsidTr="00B01F3A">
        <w:trPr>
          <w:trHeight w:val="144"/>
          <w:tblCellSpacing w:w="0" w:type="dxa"/>
          <w:jc w:val="center"/>
        </w:trPr>
        <w:tc>
          <w:tcPr>
            <w:tcW w:w="3274"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34C0B372" w14:textId="77777777" w:rsidR="00B01F3A" w:rsidRPr="001D0805" w:rsidRDefault="00B01F3A" w:rsidP="00901338">
            <w:pPr>
              <w:spacing w:after="0"/>
              <w:contextualSpacing/>
              <w:jc w:val="center"/>
              <w:rPr>
                <w:rFonts w:eastAsia="Times New Roman"/>
                <w:b/>
                <w:bCs/>
                <w:sz w:val="24"/>
                <w:szCs w:val="24"/>
              </w:rPr>
            </w:pPr>
            <w:r w:rsidRPr="001D0805">
              <w:rPr>
                <w:rFonts w:eastAsia="Times New Roman"/>
                <w:b/>
                <w:bCs/>
              </w:rPr>
              <w:t>OFDM Symbol including CP (us)</w:t>
            </w:r>
          </w:p>
        </w:tc>
        <w:tc>
          <w:tcPr>
            <w:tcW w:w="109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B0E851"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71.35</w:t>
            </w:r>
          </w:p>
        </w:tc>
        <w:tc>
          <w:tcPr>
            <w:tcW w:w="11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CD4558"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35.68</w:t>
            </w:r>
          </w:p>
        </w:tc>
        <w:tc>
          <w:tcPr>
            <w:tcW w:w="121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E9F33E"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17.84</w:t>
            </w:r>
          </w:p>
        </w:tc>
        <w:tc>
          <w:tcPr>
            <w:tcW w:w="10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258D28"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8.92</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A50648" w14:textId="77777777" w:rsidR="00B01F3A" w:rsidRPr="001D0805" w:rsidRDefault="00B01F3A" w:rsidP="00901338">
            <w:pPr>
              <w:spacing w:after="0"/>
              <w:contextualSpacing/>
              <w:jc w:val="center"/>
              <w:rPr>
                <w:rFonts w:eastAsia="Times New Roman"/>
                <w:sz w:val="24"/>
                <w:szCs w:val="24"/>
              </w:rPr>
            </w:pPr>
            <w:r w:rsidRPr="001D0805">
              <w:rPr>
                <w:rFonts w:eastAsia="Times New Roman"/>
              </w:rPr>
              <w:t>4.46</w:t>
            </w:r>
          </w:p>
        </w:tc>
      </w:tr>
    </w:tbl>
    <w:bookmarkEnd w:id="2"/>
    <w:p w14:paraId="3AF06590" w14:textId="77777777" w:rsidR="00B01F3A" w:rsidRPr="00887EE5" w:rsidRDefault="00B01F3A" w:rsidP="00901338">
      <w:pPr>
        <w:spacing w:after="0"/>
        <w:contextualSpacing/>
        <w:jc w:val="center"/>
        <w:rPr>
          <w:b/>
          <w:iCs/>
          <w:szCs w:val="22"/>
          <w:lang w:eastAsia="sv-SE"/>
        </w:rPr>
      </w:pPr>
      <w:r w:rsidRPr="00887EE5">
        <w:rPr>
          <w:b/>
          <w:iCs/>
          <w:szCs w:val="22"/>
          <w:lang w:eastAsia="sv-SE"/>
        </w:rPr>
        <w:t>Table 1. Symbol and CP length for different numerologies</w:t>
      </w:r>
    </w:p>
    <w:p w14:paraId="33751244" w14:textId="77777777" w:rsidR="00B01F3A" w:rsidRPr="005968AE" w:rsidRDefault="00B01F3A" w:rsidP="00901338">
      <w:pPr>
        <w:spacing w:after="0"/>
        <w:contextualSpacing/>
        <w:jc w:val="both"/>
        <w:rPr>
          <w:bCs/>
          <w:iCs/>
          <w:sz w:val="22"/>
          <w:szCs w:val="22"/>
          <w:lang w:eastAsia="sv-SE"/>
        </w:rPr>
      </w:pPr>
    </w:p>
    <w:p w14:paraId="60861E06" w14:textId="45C24C21" w:rsidR="00C60993" w:rsidRDefault="008B0F87" w:rsidP="00901338">
      <w:pPr>
        <w:pStyle w:val="BodyText"/>
        <w:spacing w:after="0"/>
        <w:contextualSpacing/>
        <w:rPr>
          <w:bCs/>
          <w:iCs/>
          <w:sz w:val="22"/>
          <w:szCs w:val="22"/>
          <w:lang w:val="en-GB" w:eastAsia="sv-SE"/>
        </w:rPr>
      </w:pPr>
      <w:r>
        <w:rPr>
          <w:bCs/>
          <w:iCs/>
          <w:sz w:val="22"/>
          <w:szCs w:val="22"/>
          <w:lang w:val="en-GB" w:eastAsia="sv-SE"/>
        </w:rPr>
        <w:t xml:space="preserve">If we look </w:t>
      </w:r>
      <w:r w:rsidR="005778C0">
        <w:rPr>
          <w:bCs/>
          <w:iCs/>
          <w:sz w:val="22"/>
          <w:szCs w:val="22"/>
          <w:lang w:val="en-GB" w:eastAsia="sv-SE"/>
        </w:rPr>
        <w:t xml:space="preserve">in Table 1 </w:t>
      </w:r>
      <w:r>
        <w:rPr>
          <w:bCs/>
          <w:iCs/>
          <w:sz w:val="22"/>
          <w:szCs w:val="22"/>
          <w:lang w:val="en-GB" w:eastAsia="sv-SE"/>
        </w:rPr>
        <w:t xml:space="preserve">at the CP duration for FR2, for 120KHz and 240KHz </w:t>
      </w:r>
      <w:r w:rsidR="00C4140D">
        <w:rPr>
          <w:bCs/>
          <w:iCs/>
          <w:sz w:val="22"/>
          <w:szCs w:val="22"/>
          <w:lang w:val="en-GB" w:eastAsia="sv-SE"/>
        </w:rPr>
        <w:t>SCS, the</w:t>
      </w:r>
      <w:r>
        <w:rPr>
          <w:bCs/>
          <w:iCs/>
          <w:sz w:val="22"/>
          <w:szCs w:val="22"/>
          <w:lang w:val="en-GB" w:eastAsia="sv-SE"/>
        </w:rPr>
        <w:t xml:space="preserve"> CP</w:t>
      </w:r>
      <w:r w:rsidR="005778C0">
        <w:rPr>
          <w:bCs/>
          <w:iCs/>
          <w:sz w:val="22"/>
          <w:szCs w:val="22"/>
          <w:lang w:val="en-GB" w:eastAsia="sv-SE"/>
        </w:rPr>
        <w:t xml:space="preserve"> duration</w:t>
      </w:r>
      <w:r>
        <w:rPr>
          <w:bCs/>
          <w:iCs/>
          <w:sz w:val="22"/>
          <w:szCs w:val="22"/>
          <w:lang w:val="en-GB" w:eastAsia="sv-SE"/>
        </w:rPr>
        <w:t xml:space="preserve"> is under 1us, while the symbol length is 8.92us and 4.46us respectively.</w:t>
      </w:r>
    </w:p>
    <w:p w14:paraId="4ADA1BCC" w14:textId="3BE80F6F" w:rsidR="008B0F87" w:rsidRDefault="008B0F87" w:rsidP="00901338">
      <w:pPr>
        <w:pStyle w:val="BodyText"/>
        <w:spacing w:after="0"/>
        <w:contextualSpacing/>
        <w:rPr>
          <w:bCs/>
          <w:iCs/>
          <w:sz w:val="22"/>
          <w:szCs w:val="22"/>
          <w:lang w:val="en-GB" w:eastAsia="sv-SE"/>
        </w:rPr>
      </w:pPr>
      <w:r>
        <w:rPr>
          <w:bCs/>
          <w:iCs/>
          <w:sz w:val="22"/>
          <w:szCs w:val="22"/>
          <w:lang w:val="en-GB" w:eastAsia="sv-SE"/>
        </w:rPr>
        <w:t xml:space="preserve">We would like to emphasize the fact that the cell </w:t>
      </w:r>
      <w:r w:rsidR="00646990">
        <w:rPr>
          <w:bCs/>
          <w:iCs/>
          <w:sz w:val="22"/>
          <w:szCs w:val="22"/>
          <w:lang w:val="en-GB" w:eastAsia="sv-SE"/>
        </w:rPr>
        <w:t xml:space="preserve">phase </w:t>
      </w:r>
      <w:r>
        <w:rPr>
          <w:bCs/>
          <w:iCs/>
          <w:sz w:val="22"/>
          <w:szCs w:val="22"/>
          <w:lang w:val="en-GB" w:eastAsia="sv-SE"/>
        </w:rPr>
        <w:t xml:space="preserve">synchronization </w:t>
      </w:r>
      <w:r w:rsidR="00646990">
        <w:rPr>
          <w:bCs/>
          <w:iCs/>
          <w:sz w:val="22"/>
          <w:szCs w:val="22"/>
          <w:lang w:val="en-GB" w:eastAsia="sv-SE"/>
        </w:rPr>
        <w:t xml:space="preserve">accuracy </w:t>
      </w:r>
      <w:r>
        <w:rPr>
          <w:bCs/>
          <w:iCs/>
          <w:sz w:val="22"/>
          <w:szCs w:val="22"/>
          <w:lang w:val="en-GB" w:eastAsia="sv-SE"/>
        </w:rPr>
        <w:t xml:space="preserve">requirement for FR2 base stations is still 3us based on TS38.133 </w:t>
      </w:r>
      <w:r w:rsidR="00646990">
        <w:rPr>
          <w:bCs/>
          <w:iCs/>
          <w:sz w:val="22"/>
          <w:szCs w:val="22"/>
          <w:lang w:val="en-GB" w:eastAsia="sv-SE"/>
        </w:rPr>
        <w:t>subclause 7.4</w:t>
      </w:r>
      <w:r>
        <w:rPr>
          <w:bCs/>
          <w:iCs/>
          <w:sz w:val="22"/>
          <w:szCs w:val="22"/>
          <w:lang w:val="en-GB" w:eastAsia="sv-SE"/>
        </w:rPr>
        <w:t>.</w:t>
      </w:r>
      <w:r w:rsidR="00646990">
        <w:rPr>
          <w:bCs/>
          <w:iCs/>
          <w:sz w:val="22"/>
          <w:szCs w:val="22"/>
          <w:lang w:val="en-GB" w:eastAsia="sv-SE"/>
        </w:rPr>
        <w:t>2</w:t>
      </w:r>
      <w:r w:rsidR="00BE5E2A">
        <w:rPr>
          <w:bCs/>
          <w:iCs/>
          <w:sz w:val="22"/>
          <w:szCs w:val="22"/>
          <w:lang w:val="en-GB" w:eastAsia="sv-SE"/>
        </w:rPr>
        <w:t xml:space="preserve"> [3]</w:t>
      </w:r>
      <w:r w:rsidR="009354B4">
        <w:rPr>
          <w:bCs/>
          <w:iCs/>
          <w:sz w:val="22"/>
          <w:szCs w:val="22"/>
          <w:lang w:val="en-GB" w:eastAsia="sv-SE"/>
        </w:rPr>
        <w:t>.</w:t>
      </w:r>
    </w:p>
    <w:p w14:paraId="1F191B94" w14:textId="77777777" w:rsidR="008B0F87" w:rsidRPr="00B01F3A" w:rsidRDefault="008B0F87" w:rsidP="00901338">
      <w:pPr>
        <w:pStyle w:val="BodyText"/>
        <w:spacing w:after="0"/>
        <w:contextualSpacing/>
        <w:rPr>
          <w:bCs/>
          <w:iCs/>
          <w:sz w:val="22"/>
          <w:szCs w:val="22"/>
          <w:lang w:val="en-GB" w:eastAsia="sv-SE"/>
        </w:rPr>
      </w:pPr>
    </w:p>
    <w:p w14:paraId="306C7EC0" w14:textId="675B4988" w:rsidR="00CC4803" w:rsidRDefault="006502D0" w:rsidP="00407D78">
      <w:pPr>
        <w:pStyle w:val="TAL"/>
        <w:tabs>
          <w:tab w:val="left" w:pos="3225"/>
        </w:tabs>
        <w:contextualSpacing/>
        <w:jc w:val="both"/>
        <w:rPr>
          <w:rFonts w:ascii="Times New Roman" w:hAnsi="Times New Roman"/>
          <w:bCs/>
          <w:i/>
          <w:sz w:val="22"/>
          <w:szCs w:val="22"/>
          <w:lang w:eastAsia="sv-SE"/>
        </w:rPr>
      </w:pPr>
      <w:bookmarkStart w:id="3" w:name="_Hlk68019238"/>
      <w:r>
        <w:rPr>
          <w:rFonts w:ascii="Times New Roman" w:hAnsi="Times New Roman"/>
          <w:b/>
          <w:i/>
          <w:sz w:val="22"/>
          <w:szCs w:val="22"/>
          <w:lang w:eastAsia="sv-SE"/>
        </w:rPr>
        <w:lastRenderedPageBreak/>
        <w:t xml:space="preserve">Observation </w:t>
      </w:r>
      <w:r w:rsidR="004609E7" w:rsidRPr="005968AE">
        <w:rPr>
          <w:rFonts w:ascii="Times New Roman" w:hAnsi="Times New Roman"/>
          <w:b/>
          <w:i/>
          <w:sz w:val="22"/>
          <w:szCs w:val="22"/>
          <w:lang w:eastAsia="sv-SE"/>
        </w:rPr>
        <w:t>1</w:t>
      </w:r>
      <w:r w:rsidR="00CC4803" w:rsidRPr="005968AE">
        <w:rPr>
          <w:rFonts w:ascii="Times New Roman" w:hAnsi="Times New Roman"/>
          <w:b/>
          <w:i/>
          <w:sz w:val="22"/>
          <w:szCs w:val="22"/>
          <w:lang w:eastAsia="sv-SE"/>
        </w:rPr>
        <w:t>:</w:t>
      </w:r>
      <w:r w:rsidR="00CE25F1" w:rsidRPr="005968AE">
        <w:rPr>
          <w:rFonts w:ascii="Times New Roman" w:hAnsi="Times New Roman"/>
          <w:bCs/>
          <w:i/>
          <w:sz w:val="22"/>
          <w:szCs w:val="22"/>
          <w:lang w:eastAsia="sv-SE"/>
        </w:rPr>
        <w:t xml:space="preserve"> </w:t>
      </w:r>
      <w:r w:rsidR="00646990">
        <w:rPr>
          <w:rFonts w:ascii="Times New Roman" w:hAnsi="Times New Roman"/>
          <w:bCs/>
          <w:i/>
          <w:sz w:val="22"/>
          <w:szCs w:val="22"/>
          <w:lang w:eastAsia="sv-SE"/>
        </w:rPr>
        <w:t>Cell phase synchronization accuracy requirement is 3us while the CP duration for FR2 SCS are under 1us.</w:t>
      </w:r>
    </w:p>
    <w:p w14:paraId="469350F5" w14:textId="77777777" w:rsidR="001F6C49" w:rsidRDefault="001F6C49" w:rsidP="00407D78">
      <w:pPr>
        <w:pStyle w:val="TAL"/>
        <w:tabs>
          <w:tab w:val="left" w:pos="3225"/>
        </w:tabs>
        <w:contextualSpacing/>
        <w:jc w:val="both"/>
        <w:rPr>
          <w:rFonts w:ascii="Times New Roman" w:hAnsi="Times New Roman"/>
          <w:bCs/>
          <w:i/>
          <w:sz w:val="22"/>
          <w:szCs w:val="22"/>
          <w:lang w:eastAsia="sv-SE"/>
        </w:rPr>
      </w:pPr>
    </w:p>
    <w:p w14:paraId="58B0AD60" w14:textId="35E035DA" w:rsidR="00646990" w:rsidRDefault="00646990" w:rsidP="00407D78">
      <w:pPr>
        <w:pStyle w:val="TAL"/>
        <w:tabs>
          <w:tab w:val="left" w:pos="3225"/>
        </w:tabs>
        <w:contextualSpacing/>
        <w:jc w:val="both"/>
        <w:rPr>
          <w:rFonts w:ascii="Times New Roman" w:hAnsi="Times New Roman"/>
          <w:bCs/>
          <w:i/>
          <w:sz w:val="22"/>
          <w:szCs w:val="22"/>
          <w:lang w:eastAsia="sv-SE"/>
        </w:rPr>
      </w:pPr>
      <w:r w:rsidRPr="006C3959">
        <w:rPr>
          <w:rFonts w:ascii="Times New Roman" w:hAnsi="Times New Roman"/>
          <w:b/>
          <w:i/>
          <w:sz w:val="22"/>
          <w:szCs w:val="22"/>
          <w:lang w:eastAsia="sv-SE"/>
        </w:rPr>
        <w:t>Proposal 1:</w:t>
      </w:r>
      <w:r>
        <w:rPr>
          <w:rFonts w:ascii="Times New Roman" w:hAnsi="Times New Roman"/>
          <w:bCs/>
          <w:i/>
          <w:sz w:val="22"/>
          <w:szCs w:val="22"/>
          <w:lang w:eastAsia="sv-SE"/>
        </w:rPr>
        <w:t xml:space="preserve"> </w:t>
      </w:r>
      <w:r w:rsidR="00DD7E80">
        <w:rPr>
          <w:rFonts w:ascii="Times New Roman" w:hAnsi="Times New Roman"/>
          <w:bCs/>
          <w:i/>
          <w:sz w:val="22"/>
          <w:szCs w:val="22"/>
          <w:lang w:eastAsia="sv-SE"/>
        </w:rPr>
        <w:t>F</w:t>
      </w:r>
      <w:r>
        <w:rPr>
          <w:rFonts w:ascii="Times New Roman" w:hAnsi="Times New Roman"/>
          <w:bCs/>
          <w:i/>
          <w:sz w:val="22"/>
          <w:szCs w:val="22"/>
          <w:lang w:eastAsia="sv-SE"/>
        </w:rPr>
        <w:t>or both intra-cell and inter-cell deployment cases</w:t>
      </w:r>
      <w:r w:rsidR="00DD7E80">
        <w:rPr>
          <w:rFonts w:ascii="Times New Roman" w:hAnsi="Times New Roman"/>
          <w:bCs/>
          <w:i/>
          <w:sz w:val="22"/>
          <w:szCs w:val="22"/>
          <w:lang w:eastAsia="sv-SE"/>
        </w:rPr>
        <w:t>,</w:t>
      </w:r>
      <w:r>
        <w:rPr>
          <w:rFonts w:ascii="Times New Roman" w:hAnsi="Times New Roman"/>
          <w:bCs/>
          <w:i/>
          <w:sz w:val="22"/>
          <w:szCs w:val="22"/>
          <w:lang w:eastAsia="sv-SE"/>
        </w:rPr>
        <w:t xml:space="preserve"> support beyond a CP receive timing</w:t>
      </w:r>
      <w:r w:rsidR="006C3959">
        <w:rPr>
          <w:rFonts w:ascii="Times New Roman" w:hAnsi="Times New Roman"/>
          <w:bCs/>
          <w:i/>
          <w:sz w:val="22"/>
          <w:szCs w:val="22"/>
          <w:lang w:eastAsia="sv-SE"/>
        </w:rPr>
        <w:t xml:space="preserve"> difference.</w:t>
      </w:r>
    </w:p>
    <w:p w14:paraId="30938F4F" w14:textId="0012A7C0" w:rsidR="001F6C49" w:rsidRDefault="001F6C49" w:rsidP="00901338">
      <w:pPr>
        <w:pStyle w:val="TAL"/>
        <w:tabs>
          <w:tab w:val="left" w:pos="3225"/>
        </w:tabs>
        <w:contextualSpacing/>
        <w:rPr>
          <w:rFonts w:ascii="Times New Roman" w:hAnsi="Times New Roman"/>
          <w:bCs/>
          <w:i/>
          <w:sz w:val="22"/>
          <w:szCs w:val="22"/>
          <w:lang w:eastAsia="sv-SE"/>
        </w:rPr>
      </w:pPr>
    </w:p>
    <w:p w14:paraId="0F3A692B" w14:textId="5DCE3BD1" w:rsidR="0021014A" w:rsidRDefault="0021014A" w:rsidP="00901338">
      <w:pPr>
        <w:pStyle w:val="TAL"/>
        <w:tabs>
          <w:tab w:val="left" w:pos="3225"/>
        </w:tabs>
        <w:contextualSpacing/>
        <w:rPr>
          <w:rFonts w:ascii="Times New Roman" w:hAnsi="Times New Roman"/>
          <w:bCs/>
          <w:iCs/>
          <w:sz w:val="22"/>
          <w:szCs w:val="22"/>
          <w:lang w:eastAsia="sv-SE"/>
        </w:rPr>
      </w:pPr>
      <w:bookmarkStart w:id="4" w:name="_Hlk115080520"/>
      <w:r w:rsidRPr="00470811">
        <w:rPr>
          <w:rFonts w:ascii="Times New Roman" w:hAnsi="Times New Roman"/>
          <w:bCs/>
          <w:iCs/>
          <w:sz w:val="22"/>
          <w:szCs w:val="22"/>
          <w:lang w:eastAsia="sv-SE"/>
        </w:rPr>
        <w:t xml:space="preserve">Moreover, </w:t>
      </w:r>
      <w:r>
        <w:rPr>
          <w:rFonts w:ascii="Times New Roman" w:hAnsi="Times New Roman"/>
          <w:bCs/>
          <w:iCs/>
          <w:sz w:val="22"/>
          <w:szCs w:val="22"/>
          <w:lang w:eastAsia="sv-SE"/>
        </w:rPr>
        <w:t xml:space="preserve">we believe that the overlapping issue may happen also for </w:t>
      </w:r>
      <w:proofErr w:type="spellStart"/>
      <w:r>
        <w:rPr>
          <w:rFonts w:ascii="Times New Roman" w:hAnsi="Times New Roman"/>
          <w:bCs/>
          <w:iCs/>
          <w:sz w:val="22"/>
          <w:szCs w:val="22"/>
          <w:lang w:eastAsia="sv-SE"/>
        </w:rPr>
        <w:t>sDCI</w:t>
      </w:r>
      <w:proofErr w:type="spellEnd"/>
      <w:r>
        <w:rPr>
          <w:rFonts w:ascii="Times New Roman" w:hAnsi="Times New Roman"/>
          <w:bCs/>
          <w:iCs/>
          <w:sz w:val="22"/>
          <w:szCs w:val="22"/>
          <w:lang w:eastAsia="sv-SE"/>
        </w:rPr>
        <w:t xml:space="preserve"> case when two TA are applicable. This may happen also when a beam change</w:t>
      </w:r>
      <w:r w:rsidR="00C4140D">
        <w:rPr>
          <w:rFonts w:ascii="Times New Roman" w:hAnsi="Times New Roman"/>
          <w:bCs/>
          <w:iCs/>
          <w:sz w:val="22"/>
          <w:szCs w:val="22"/>
          <w:lang w:eastAsia="sv-SE"/>
        </w:rPr>
        <w:t>s</w:t>
      </w:r>
      <w:r>
        <w:rPr>
          <w:rFonts w:ascii="Times New Roman" w:hAnsi="Times New Roman"/>
          <w:bCs/>
          <w:iCs/>
          <w:sz w:val="22"/>
          <w:szCs w:val="22"/>
          <w:lang w:eastAsia="sv-SE"/>
        </w:rPr>
        <w:t xml:space="preserve"> or </w:t>
      </w:r>
      <w:r w:rsidR="00C4140D">
        <w:rPr>
          <w:rFonts w:ascii="Times New Roman" w:hAnsi="Times New Roman"/>
          <w:bCs/>
          <w:iCs/>
          <w:sz w:val="22"/>
          <w:szCs w:val="22"/>
          <w:lang w:eastAsia="sv-SE"/>
        </w:rPr>
        <w:t xml:space="preserve">a </w:t>
      </w:r>
      <w:r>
        <w:rPr>
          <w:rFonts w:ascii="Times New Roman" w:hAnsi="Times New Roman"/>
          <w:bCs/>
          <w:iCs/>
          <w:sz w:val="22"/>
          <w:szCs w:val="22"/>
          <w:lang w:eastAsia="sv-SE"/>
        </w:rPr>
        <w:t xml:space="preserve">TCI </w:t>
      </w:r>
      <w:r w:rsidR="00C4140D">
        <w:rPr>
          <w:rFonts w:ascii="Times New Roman" w:hAnsi="Times New Roman"/>
          <w:bCs/>
          <w:iCs/>
          <w:sz w:val="22"/>
          <w:szCs w:val="22"/>
          <w:lang w:eastAsia="sv-SE"/>
        </w:rPr>
        <w:t>activation</w:t>
      </w:r>
      <w:r>
        <w:rPr>
          <w:rFonts w:ascii="Times New Roman" w:hAnsi="Times New Roman"/>
          <w:bCs/>
          <w:iCs/>
          <w:sz w:val="22"/>
          <w:szCs w:val="22"/>
          <w:lang w:eastAsia="sv-SE"/>
        </w:rPr>
        <w:t xml:space="preserve"> occurs.</w:t>
      </w:r>
    </w:p>
    <w:bookmarkEnd w:id="4"/>
    <w:p w14:paraId="4EE14C92" w14:textId="77777777" w:rsidR="0021014A" w:rsidRDefault="0021014A" w:rsidP="00901338">
      <w:pPr>
        <w:pStyle w:val="TAL"/>
        <w:tabs>
          <w:tab w:val="left" w:pos="3225"/>
        </w:tabs>
        <w:contextualSpacing/>
        <w:rPr>
          <w:rFonts w:ascii="Times New Roman" w:hAnsi="Times New Roman"/>
          <w:bCs/>
          <w:iCs/>
          <w:sz w:val="22"/>
          <w:szCs w:val="22"/>
          <w:lang w:eastAsia="sv-SE"/>
        </w:rPr>
      </w:pPr>
    </w:p>
    <w:p w14:paraId="34434E7D" w14:textId="67FA458F" w:rsidR="0021014A" w:rsidRPr="00470811" w:rsidRDefault="0021014A" w:rsidP="00901338">
      <w:pPr>
        <w:pStyle w:val="TAL"/>
        <w:tabs>
          <w:tab w:val="left" w:pos="3225"/>
        </w:tabs>
        <w:contextualSpacing/>
        <w:rPr>
          <w:rFonts w:ascii="Times New Roman" w:hAnsi="Times New Roman"/>
          <w:bCs/>
          <w:iCs/>
          <w:sz w:val="22"/>
          <w:szCs w:val="22"/>
          <w:lang w:eastAsia="sv-SE"/>
        </w:rPr>
      </w:pPr>
      <w:r>
        <w:rPr>
          <w:rFonts w:ascii="Times New Roman" w:hAnsi="Times New Roman"/>
          <w:b/>
          <w:i/>
          <w:sz w:val="22"/>
          <w:szCs w:val="22"/>
          <w:lang w:eastAsia="sv-SE"/>
        </w:rPr>
        <w:t>Observation 2</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w:t>
      </w:r>
      <w:r>
        <w:rPr>
          <w:rFonts w:ascii="Times New Roman" w:hAnsi="Times New Roman"/>
          <w:bCs/>
          <w:i/>
          <w:sz w:val="22"/>
          <w:szCs w:val="22"/>
          <w:lang w:eastAsia="sv-SE"/>
        </w:rPr>
        <w:t xml:space="preserve">The overlapping UL transmission may occur in the </w:t>
      </w:r>
      <w:proofErr w:type="spellStart"/>
      <w:r>
        <w:rPr>
          <w:rFonts w:ascii="Times New Roman" w:hAnsi="Times New Roman"/>
          <w:bCs/>
          <w:i/>
          <w:sz w:val="22"/>
          <w:szCs w:val="22"/>
          <w:lang w:eastAsia="sv-SE"/>
        </w:rPr>
        <w:t>sDCI</w:t>
      </w:r>
      <w:proofErr w:type="spellEnd"/>
      <w:r>
        <w:rPr>
          <w:rFonts w:ascii="Times New Roman" w:hAnsi="Times New Roman"/>
          <w:bCs/>
          <w:i/>
          <w:sz w:val="22"/>
          <w:szCs w:val="22"/>
          <w:lang w:eastAsia="sv-SE"/>
        </w:rPr>
        <w:t xml:space="preserve"> case as well when two TAs are applicable</w:t>
      </w:r>
      <w:r w:rsidR="001B3842">
        <w:rPr>
          <w:rFonts w:ascii="Times New Roman" w:hAnsi="Times New Roman"/>
          <w:bCs/>
          <w:i/>
          <w:sz w:val="22"/>
          <w:szCs w:val="22"/>
          <w:lang w:eastAsia="sv-SE"/>
        </w:rPr>
        <w:t xml:space="preserve"> and beam </w:t>
      </w:r>
      <w:r w:rsidR="00696274">
        <w:rPr>
          <w:rFonts w:ascii="Times New Roman" w:hAnsi="Times New Roman"/>
          <w:bCs/>
          <w:i/>
          <w:sz w:val="22"/>
          <w:szCs w:val="22"/>
          <w:lang w:eastAsia="sv-SE"/>
        </w:rPr>
        <w:t>changes,</w:t>
      </w:r>
      <w:r w:rsidR="001B3842">
        <w:rPr>
          <w:rFonts w:ascii="Times New Roman" w:hAnsi="Times New Roman"/>
          <w:bCs/>
          <w:i/>
          <w:sz w:val="22"/>
          <w:szCs w:val="22"/>
          <w:lang w:eastAsia="sv-SE"/>
        </w:rPr>
        <w:t xml:space="preserve"> or a TCI is activated.</w:t>
      </w:r>
    </w:p>
    <w:p w14:paraId="66BA2C17" w14:textId="77777777" w:rsidR="0021014A" w:rsidRDefault="0021014A" w:rsidP="00901338">
      <w:pPr>
        <w:pStyle w:val="TAL"/>
        <w:tabs>
          <w:tab w:val="left" w:pos="3225"/>
        </w:tabs>
        <w:contextualSpacing/>
        <w:rPr>
          <w:rFonts w:ascii="Times New Roman" w:hAnsi="Times New Roman"/>
          <w:bCs/>
          <w:i/>
          <w:sz w:val="22"/>
          <w:szCs w:val="22"/>
          <w:lang w:eastAsia="sv-SE"/>
        </w:rPr>
      </w:pPr>
    </w:p>
    <w:p w14:paraId="0625D7D1" w14:textId="3B1AA81F" w:rsidR="006A5B97" w:rsidRDefault="006A5B97" w:rsidP="00407D78">
      <w:pPr>
        <w:pStyle w:val="TAL"/>
        <w:tabs>
          <w:tab w:val="left" w:pos="3225"/>
        </w:tabs>
        <w:contextualSpacing/>
        <w:jc w:val="both"/>
        <w:rPr>
          <w:rFonts w:ascii="Times New Roman" w:hAnsi="Times New Roman"/>
          <w:bCs/>
          <w:iCs/>
          <w:sz w:val="22"/>
          <w:szCs w:val="22"/>
          <w:lang w:eastAsia="sv-SE"/>
        </w:rPr>
      </w:pPr>
      <w:r>
        <w:rPr>
          <w:rFonts w:ascii="Times New Roman" w:hAnsi="Times New Roman"/>
          <w:bCs/>
          <w:iCs/>
          <w:sz w:val="22"/>
          <w:szCs w:val="22"/>
          <w:lang w:eastAsia="sv-SE"/>
        </w:rPr>
        <w:t xml:space="preserve">We believe that before establishing dropping rules or scheduling restrictions, the maximum number of overlapping symbols shall be determined, and this requires supported deployments clarification for both intra-cell and inter-cell. </w:t>
      </w:r>
    </w:p>
    <w:p w14:paraId="08B06FE0" w14:textId="77777777" w:rsidR="00470811" w:rsidRDefault="00470811" w:rsidP="00901338">
      <w:pPr>
        <w:pStyle w:val="TAL"/>
        <w:tabs>
          <w:tab w:val="left" w:pos="3225"/>
        </w:tabs>
        <w:contextualSpacing/>
        <w:rPr>
          <w:rFonts w:ascii="Times New Roman" w:hAnsi="Times New Roman"/>
          <w:bCs/>
          <w:iCs/>
          <w:sz w:val="22"/>
          <w:szCs w:val="22"/>
          <w:lang w:eastAsia="sv-SE"/>
        </w:rPr>
      </w:pPr>
    </w:p>
    <w:p w14:paraId="2E09CF72" w14:textId="203060AA" w:rsidR="006A5B97" w:rsidRDefault="006A5B97" w:rsidP="00407D78">
      <w:pPr>
        <w:pStyle w:val="TAL"/>
        <w:tabs>
          <w:tab w:val="left" w:pos="3225"/>
        </w:tabs>
        <w:contextualSpacing/>
        <w:jc w:val="both"/>
        <w:rPr>
          <w:rFonts w:ascii="Times New Roman" w:hAnsi="Times New Roman"/>
          <w:bCs/>
          <w:i/>
          <w:sz w:val="22"/>
          <w:szCs w:val="22"/>
          <w:lang w:eastAsia="sv-SE"/>
        </w:rPr>
      </w:pPr>
      <w:r>
        <w:rPr>
          <w:rFonts w:ascii="Times New Roman" w:hAnsi="Times New Roman"/>
          <w:bCs/>
          <w:iCs/>
          <w:sz w:val="22"/>
          <w:szCs w:val="22"/>
          <w:lang w:eastAsia="sv-SE"/>
        </w:rPr>
        <w:t xml:space="preserve"> </w:t>
      </w:r>
      <w:r w:rsidRPr="006C3959">
        <w:rPr>
          <w:rFonts w:ascii="Times New Roman" w:hAnsi="Times New Roman"/>
          <w:b/>
          <w:i/>
          <w:sz w:val="22"/>
          <w:szCs w:val="22"/>
          <w:lang w:eastAsia="sv-SE"/>
        </w:rPr>
        <w:t xml:space="preserve">Proposal </w:t>
      </w:r>
      <w:r>
        <w:rPr>
          <w:rFonts w:ascii="Times New Roman" w:hAnsi="Times New Roman"/>
          <w:b/>
          <w:i/>
          <w:sz w:val="22"/>
          <w:szCs w:val="22"/>
          <w:lang w:eastAsia="sv-SE"/>
        </w:rPr>
        <w:t>2</w:t>
      </w:r>
      <w:r w:rsidRPr="006C3959">
        <w:rPr>
          <w:rFonts w:ascii="Times New Roman" w:hAnsi="Times New Roman"/>
          <w:b/>
          <w:i/>
          <w:sz w:val="22"/>
          <w:szCs w:val="22"/>
          <w:lang w:eastAsia="sv-SE"/>
        </w:rPr>
        <w:t>:</w:t>
      </w:r>
      <w:r>
        <w:rPr>
          <w:rFonts w:ascii="Times New Roman" w:hAnsi="Times New Roman"/>
          <w:bCs/>
          <w:i/>
          <w:sz w:val="22"/>
          <w:szCs w:val="22"/>
          <w:lang w:eastAsia="sv-SE"/>
        </w:rPr>
        <w:t xml:space="preserve"> </w:t>
      </w:r>
      <w:r w:rsidR="00470811">
        <w:rPr>
          <w:rFonts w:ascii="Times New Roman" w:hAnsi="Times New Roman"/>
          <w:bCs/>
          <w:i/>
          <w:sz w:val="22"/>
          <w:szCs w:val="22"/>
          <w:lang w:eastAsia="sv-SE"/>
        </w:rPr>
        <w:t>Clarify the supported Rel-18 deployment scenarios for</w:t>
      </w:r>
      <w:r>
        <w:rPr>
          <w:rFonts w:ascii="Times New Roman" w:hAnsi="Times New Roman"/>
          <w:bCs/>
          <w:i/>
          <w:sz w:val="22"/>
          <w:szCs w:val="22"/>
          <w:lang w:eastAsia="sv-SE"/>
        </w:rPr>
        <w:t xml:space="preserve"> both intra-cell and inter-cell cases</w:t>
      </w:r>
      <w:r w:rsidR="007709AA">
        <w:rPr>
          <w:rFonts w:ascii="Times New Roman" w:hAnsi="Times New Roman"/>
          <w:bCs/>
          <w:i/>
          <w:sz w:val="22"/>
          <w:szCs w:val="22"/>
          <w:lang w:eastAsia="sv-SE"/>
        </w:rPr>
        <w:t xml:space="preserve"> respectively </w:t>
      </w:r>
      <w:r w:rsidR="00006510">
        <w:rPr>
          <w:rFonts w:ascii="Times New Roman" w:hAnsi="Times New Roman"/>
          <w:bCs/>
          <w:i/>
          <w:sz w:val="22"/>
          <w:szCs w:val="22"/>
          <w:lang w:eastAsia="sv-SE"/>
        </w:rPr>
        <w:t>to</w:t>
      </w:r>
      <w:r w:rsidR="007709AA">
        <w:rPr>
          <w:rFonts w:ascii="Times New Roman" w:hAnsi="Times New Roman"/>
          <w:bCs/>
          <w:i/>
          <w:sz w:val="22"/>
          <w:szCs w:val="22"/>
          <w:lang w:eastAsia="sv-SE"/>
        </w:rPr>
        <w:t xml:space="preserve"> determine the extent of the possible number of UL </w:t>
      </w:r>
      <w:r w:rsidR="00006510">
        <w:rPr>
          <w:rFonts w:ascii="Times New Roman" w:hAnsi="Times New Roman"/>
          <w:bCs/>
          <w:i/>
          <w:sz w:val="22"/>
          <w:szCs w:val="22"/>
          <w:lang w:eastAsia="sv-SE"/>
        </w:rPr>
        <w:t xml:space="preserve">overlapping </w:t>
      </w:r>
      <w:r w:rsidR="007709AA">
        <w:rPr>
          <w:rFonts w:ascii="Times New Roman" w:hAnsi="Times New Roman"/>
          <w:bCs/>
          <w:i/>
          <w:sz w:val="22"/>
          <w:szCs w:val="22"/>
          <w:lang w:eastAsia="sv-SE"/>
        </w:rPr>
        <w:t>symbols</w:t>
      </w:r>
      <w:r w:rsidR="001067EC">
        <w:rPr>
          <w:rFonts w:ascii="Times New Roman" w:hAnsi="Times New Roman"/>
          <w:bCs/>
          <w:i/>
          <w:sz w:val="22"/>
          <w:szCs w:val="22"/>
          <w:lang w:eastAsia="sv-SE"/>
        </w:rPr>
        <w:t xml:space="preserve"> before deciding on dropping or scheduling </w:t>
      </w:r>
      <w:r w:rsidR="006E3930">
        <w:rPr>
          <w:rFonts w:ascii="Times New Roman" w:hAnsi="Times New Roman"/>
          <w:bCs/>
          <w:i/>
          <w:sz w:val="22"/>
          <w:szCs w:val="22"/>
          <w:lang w:eastAsia="sv-SE"/>
        </w:rPr>
        <w:t xml:space="preserve">restriction </w:t>
      </w:r>
      <w:r w:rsidR="001067EC">
        <w:rPr>
          <w:rFonts w:ascii="Times New Roman" w:hAnsi="Times New Roman"/>
          <w:bCs/>
          <w:i/>
          <w:sz w:val="22"/>
          <w:szCs w:val="22"/>
          <w:lang w:eastAsia="sv-SE"/>
        </w:rPr>
        <w:t>rules.</w:t>
      </w:r>
    </w:p>
    <w:p w14:paraId="652B514E" w14:textId="49681EF5" w:rsidR="001F6C49" w:rsidRPr="001F6C49" w:rsidRDefault="001F6C49" w:rsidP="00901338">
      <w:pPr>
        <w:pStyle w:val="TAL"/>
        <w:tabs>
          <w:tab w:val="left" w:pos="3225"/>
        </w:tabs>
        <w:contextualSpacing/>
        <w:rPr>
          <w:rFonts w:ascii="Times New Roman" w:hAnsi="Times New Roman"/>
          <w:bCs/>
          <w:iCs/>
          <w:sz w:val="22"/>
          <w:szCs w:val="22"/>
          <w:lang w:eastAsia="sv-SE"/>
        </w:rPr>
      </w:pPr>
    </w:p>
    <w:p w14:paraId="63630BB1" w14:textId="718993BA" w:rsidR="00470811" w:rsidRDefault="004A761B" w:rsidP="00407D78">
      <w:pPr>
        <w:pStyle w:val="TAL"/>
        <w:tabs>
          <w:tab w:val="left" w:pos="3225"/>
        </w:tabs>
        <w:contextualSpacing/>
        <w:jc w:val="both"/>
        <w:rPr>
          <w:rFonts w:ascii="Times New Roman" w:hAnsi="Times New Roman"/>
          <w:bCs/>
          <w:iCs/>
          <w:sz w:val="22"/>
          <w:szCs w:val="22"/>
          <w:lang w:eastAsia="sv-SE"/>
        </w:rPr>
      </w:pPr>
      <w:r w:rsidRPr="004A761B">
        <w:rPr>
          <w:rFonts w:ascii="Times New Roman" w:hAnsi="Times New Roman"/>
          <w:bCs/>
          <w:iCs/>
          <w:sz w:val="22"/>
          <w:szCs w:val="22"/>
          <w:lang w:eastAsia="sv-SE"/>
        </w:rPr>
        <w:t xml:space="preserve">As the </w:t>
      </w:r>
      <w:r>
        <w:rPr>
          <w:rFonts w:ascii="Times New Roman" w:hAnsi="Times New Roman"/>
          <w:bCs/>
          <w:iCs/>
          <w:sz w:val="22"/>
          <w:szCs w:val="22"/>
          <w:lang w:eastAsia="sv-SE"/>
        </w:rPr>
        <w:t>types of UE categories targeted for th</w:t>
      </w:r>
      <w:r w:rsidR="009C57AF">
        <w:rPr>
          <w:rFonts w:ascii="Times New Roman" w:hAnsi="Times New Roman"/>
          <w:bCs/>
          <w:iCs/>
          <w:sz w:val="22"/>
          <w:szCs w:val="22"/>
          <w:lang w:eastAsia="sv-SE"/>
        </w:rPr>
        <w:t>e</w:t>
      </w:r>
      <w:r>
        <w:rPr>
          <w:rFonts w:ascii="Times New Roman" w:hAnsi="Times New Roman"/>
          <w:bCs/>
          <w:iCs/>
          <w:sz w:val="22"/>
          <w:szCs w:val="22"/>
          <w:lang w:eastAsia="sv-SE"/>
        </w:rPr>
        <w:t xml:space="preserve"> Rel-18 WID may have a </w:t>
      </w:r>
      <w:r w:rsidR="008E021A">
        <w:rPr>
          <w:rFonts w:ascii="Times New Roman" w:hAnsi="Times New Roman"/>
          <w:bCs/>
          <w:iCs/>
          <w:sz w:val="22"/>
          <w:szCs w:val="22"/>
          <w:lang w:eastAsia="sv-SE"/>
        </w:rPr>
        <w:t>divers</w:t>
      </w:r>
      <w:r w:rsidR="00B43B78">
        <w:rPr>
          <w:rFonts w:ascii="Times New Roman" w:hAnsi="Times New Roman"/>
          <w:bCs/>
          <w:iCs/>
          <w:sz w:val="22"/>
          <w:szCs w:val="22"/>
          <w:lang w:eastAsia="sv-SE"/>
        </w:rPr>
        <w:t>e</w:t>
      </w:r>
      <w:r>
        <w:rPr>
          <w:rFonts w:ascii="Times New Roman" w:hAnsi="Times New Roman"/>
          <w:bCs/>
          <w:iCs/>
          <w:sz w:val="22"/>
          <w:szCs w:val="22"/>
          <w:lang w:eastAsia="sv-SE"/>
        </w:rPr>
        <w:t xml:space="preserve"> antenna panel design and layout, we believe that overlapping transmissions for </w:t>
      </w:r>
      <w:proofErr w:type="spellStart"/>
      <w:r>
        <w:rPr>
          <w:rFonts w:ascii="Times New Roman" w:hAnsi="Times New Roman"/>
          <w:bCs/>
          <w:iCs/>
          <w:sz w:val="22"/>
          <w:szCs w:val="22"/>
          <w:lang w:eastAsia="sv-SE"/>
        </w:rPr>
        <w:t>STxMP</w:t>
      </w:r>
      <w:proofErr w:type="spellEnd"/>
      <w:r>
        <w:rPr>
          <w:rFonts w:ascii="Times New Roman" w:hAnsi="Times New Roman"/>
          <w:bCs/>
          <w:iCs/>
          <w:sz w:val="22"/>
          <w:szCs w:val="22"/>
          <w:lang w:eastAsia="sv-SE"/>
        </w:rPr>
        <w:t xml:space="preserve"> with </w:t>
      </w:r>
      <w:proofErr w:type="spellStart"/>
      <w:r>
        <w:rPr>
          <w:rFonts w:ascii="Times New Roman" w:hAnsi="Times New Roman"/>
          <w:bCs/>
          <w:iCs/>
          <w:sz w:val="22"/>
          <w:szCs w:val="22"/>
          <w:lang w:eastAsia="sv-SE"/>
        </w:rPr>
        <w:t>mDCI</w:t>
      </w:r>
      <w:proofErr w:type="spellEnd"/>
      <w:r>
        <w:rPr>
          <w:rFonts w:ascii="Times New Roman" w:hAnsi="Times New Roman"/>
          <w:bCs/>
          <w:iCs/>
          <w:sz w:val="22"/>
          <w:szCs w:val="22"/>
          <w:lang w:eastAsia="sv-SE"/>
        </w:rPr>
        <w:t xml:space="preserve"> case </w:t>
      </w:r>
      <w:r w:rsidR="009C57AF">
        <w:rPr>
          <w:rFonts w:ascii="Times New Roman" w:hAnsi="Times New Roman"/>
          <w:bCs/>
          <w:iCs/>
          <w:sz w:val="22"/>
          <w:szCs w:val="22"/>
          <w:lang w:eastAsia="sv-SE"/>
        </w:rPr>
        <w:t>should b</w:t>
      </w:r>
      <w:r>
        <w:rPr>
          <w:rFonts w:ascii="Times New Roman" w:hAnsi="Times New Roman"/>
          <w:bCs/>
          <w:iCs/>
          <w:sz w:val="22"/>
          <w:szCs w:val="22"/>
          <w:lang w:eastAsia="sv-SE"/>
        </w:rPr>
        <w:t xml:space="preserve">e </w:t>
      </w:r>
      <w:r w:rsidR="009C57AF">
        <w:rPr>
          <w:rFonts w:ascii="Times New Roman" w:hAnsi="Times New Roman"/>
          <w:bCs/>
          <w:iCs/>
          <w:sz w:val="22"/>
          <w:szCs w:val="22"/>
          <w:lang w:eastAsia="sv-SE"/>
        </w:rPr>
        <w:t xml:space="preserve">also </w:t>
      </w:r>
      <w:r>
        <w:rPr>
          <w:rFonts w:ascii="Times New Roman" w:hAnsi="Times New Roman"/>
          <w:bCs/>
          <w:iCs/>
          <w:sz w:val="22"/>
          <w:szCs w:val="22"/>
          <w:lang w:eastAsia="sv-SE"/>
        </w:rPr>
        <w:t xml:space="preserve">studied. </w:t>
      </w:r>
    </w:p>
    <w:p w14:paraId="4845EC65" w14:textId="77777777" w:rsidR="009C57AF" w:rsidRDefault="009C57AF" w:rsidP="00901338">
      <w:pPr>
        <w:pStyle w:val="TAL"/>
        <w:tabs>
          <w:tab w:val="left" w:pos="3225"/>
        </w:tabs>
        <w:contextualSpacing/>
        <w:rPr>
          <w:rFonts w:ascii="Times New Roman" w:hAnsi="Times New Roman"/>
          <w:b/>
          <w:i/>
          <w:sz w:val="22"/>
          <w:szCs w:val="22"/>
          <w:lang w:eastAsia="sv-SE"/>
        </w:rPr>
      </w:pPr>
    </w:p>
    <w:p w14:paraId="2E7A374C" w14:textId="64400A36" w:rsidR="004A761B" w:rsidRDefault="009C57AF" w:rsidP="00901338">
      <w:pPr>
        <w:pStyle w:val="TAL"/>
        <w:tabs>
          <w:tab w:val="left" w:pos="3225"/>
        </w:tabs>
        <w:contextualSpacing/>
        <w:rPr>
          <w:rFonts w:ascii="Times New Roman" w:hAnsi="Times New Roman"/>
          <w:bCs/>
          <w:i/>
          <w:sz w:val="22"/>
          <w:szCs w:val="22"/>
          <w:lang w:eastAsia="sv-SE"/>
        </w:rPr>
      </w:pPr>
      <w:r>
        <w:rPr>
          <w:rFonts w:ascii="Times New Roman" w:hAnsi="Times New Roman"/>
          <w:b/>
          <w:i/>
          <w:sz w:val="22"/>
          <w:szCs w:val="22"/>
          <w:lang w:eastAsia="sv-SE"/>
        </w:rPr>
        <w:t>Observation 3</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w:t>
      </w:r>
      <w:r w:rsidRPr="009C57AF">
        <w:rPr>
          <w:rFonts w:ascii="Times New Roman" w:hAnsi="Times New Roman"/>
          <w:bCs/>
          <w:i/>
          <w:sz w:val="22"/>
          <w:szCs w:val="22"/>
          <w:lang w:eastAsia="sv-SE"/>
        </w:rPr>
        <w:t>UE categories targeted for Rel-18 WID have a divers</w:t>
      </w:r>
      <w:r w:rsidR="00B43B78">
        <w:rPr>
          <w:rFonts w:ascii="Times New Roman" w:hAnsi="Times New Roman"/>
          <w:bCs/>
          <w:i/>
          <w:sz w:val="22"/>
          <w:szCs w:val="22"/>
          <w:lang w:eastAsia="sv-SE"/>
        </w:rPr>
        <w:t>e</w:t>
      </w:r>
      <w:r w:rsidRPr="009C57AF">
        <w:rPr>
          <w:rFonts w:ascii="Times New Roman" w:hAnsi="Times New Roman"/>
          <w:bCs/>
          <w:i/>
          <w:sz w:val="22"/>
          <w:szCs w:val="22"/>
          <w:lang w:eastAsia="sv-SE"/>
        </w:rPr>
        <w:t xml:space="preserve"> antenna panel design and layout</w:t>
      </w:r>
      <w:r>
        <w:rPr>
          <w:rFonts w:ascii="Times New Roman" w:hAnsi="Times New Roman"/>
          <w:bCs/>
          <w:i/>
          <w:sz w:val="22"/>
          <w:szCs w:val="22"/>
          <w:lang w:eastAsia="sv-SE"/>
        </w:rPr>
        <w:t xml:space="preserve"> that includes the configurations supporting </w:t>
      </w:r>
      <w:proofErr w:type="spellStart"/>
      <w:r>
        <w:rPr>
          <w:rFonts w:ascii="Times New Roman" w:hAnsi="Times New Roman"/>
          <w:bCs/>
          <w:i/>
          <w:sz w:val="22"/>
          <w:szCs w:val="22"/>
          <w:lang w:eastAsia="sv-SE"/>
        </w:rPr>
        <w:t>STxMP</w:t>
      </w:r>
      <w:proofErr w:type="spellEnd"/>
      <w:r>
        <w:rPr>
          <w:rFonts w:ascii="Times New Roman" w:hAnsi="Times New Roman"/>
          <w:bCs/>
          <w:i/>
          <w:sz w:val="22"/>
          <w:szCs w:val="22"/>
          <w:lang w:eastAsia="sv-SE"/>
        </w:rPr>
        <w:t>.</w:t>
      </w:r>
    </w:p>
    <w:p w14:paraId="54745954" w14:textId="77777777" w:rsidR="009C57AF" w:rsidRDefault="009C57AF" w:rsidP="00901338">
      <w:pPr>
        <w:pStyle w:val="TAL"/>
        <w:tabs>
          <w:tab w:val="left" w:pos="3225"/>
        </w:tabs>
        <w:contextualSpacing/>
        <w:rPr>
          <w:rFonts w:ascii="Times New Roman" w:hAnsi="Times New Roman"/>
          <w:bCs/>
          <w:iCs/>
          <w:sz w:val="22"/>
          <w:szCs w:val="22"/>
          <w:lang w:eastAsia="sv-SE"/>
        </w:rPr>
      </w:pPr>
    </w:p>
    <w:p w14:paraId="494056DA" w14:textId="6BB4C22D" w:rsidR="004A761B" w:rsidRPr="00AD0F1E" w:rsidRDefault="004A761B" w:rsidP="00901338">
      <w:pPr>
        <w:pStyle w:val="TAL"/>
        <w:tabs>
          <w:tab w:val="left" w:pos="3225"/>
        </w:tabs>
        <w:contextualSpacing/>
        <w:rPr>
          <w:rFonts w:ascii="Times New Roman" w:hAnsi="Times New Roman"/>
          <w:bCs/>
          <w:i/>
          <w:sz w:val="22"/>
          <w:szCs w:val="22"/>
          <w:lang w:eastAsia="sv-SE"/>
        </w:rPr>
      </w:pPr>
      <w:r w:rsidRPr="00AD0F1E">
        <w:rPr>
          <w:rFonts w:ascii="Times New Roman" w:hAnsi="Times New Roman"/>
          <w:b/>
          <w:i/>
          <w:sz w:val="22"/>
          <w:szCs w:val="22"/>
          <w:lang w:eastAsia="sv-SE"/>
        </w:rPr>
        <w:t>Proposal 3:</w:t>
      </w:r>
      <w:r w:rsidRPr="00AD0F1E">
        <w:rPr>
          <w:rFonts w:ascii="Times New Roman" w:hAnsi="Times New Roman"/>
          <w:bCs/>
          <w:i/>
          <w:sz w:val="22"/>
          <w:szCs w:val="22"/>
          <w:lang w:eastAsia="sv-SE"/>
        </w:rPr>
        <w:t xml:space="preserve"> </w:t>
      </w:r>
      <w:r w:rsidR="00972FFD">
        <w:rPr>
          <w:rFonts w:ascii="Times New Roman" w:hAnsi="Times New Roman"/>
          <w:bCs/>
          <w:i/>
          <w:sz w:val="22"/>
          <w:szCs w:val="22"/>
          <w:lang w:eastAsia="sv-SE"/>
        </w:rPr>
        <w:t>S</w:t>
      </w:r>
      <w:r w:rsidR="00C440BC">
        <w:rPr>
          <w:rFonts w:ascii="Times New Roman" w:hAnsi="Times New Roman"/>
          <w:bCs/>
          <w:i/>
          <w:sz w:val="22"/>
          <w:szCs w:val="22"/>
          <w:lang w:eastAsia="sv-SE"/>
        </w:rPr>
        <w:t>upport</w:t>
      </w:r>
      <w:r w:rsidRPr="00AD0F1E">
        <w:rPr>
          <w:rFonts w:ascii="Times New Roman" w:eastAsia="Times New Roman" w:hAnsi="Times New Roman"/>
          <w:i/>
          <w:sz w:val="22"/>
          <w:szCs w:val="22"/>
        </w:rPr>
        <w:t xml:space="preserve"> </w:t>
      </w:r>
      <w:r w:rsidR="009C57AF">
        <w:rPr>
          <w:rFonts w:ascii="Times New Roman" w:eastAsia="Times New Roman" w:hAnsi="Times New Roman"/>
          <w:i/>
          <w:sz w:val="22"/>
          <w:szCs w:val="22"/>
        </w:rPr>
        <w:t xml:space="preserve">studying the case with </w:t>
      </w:r>
      <w:r w:rsidRPr="00AD0F1E">
        <w:rPr>
          <w:rFonts w:ascii="Times New Roman" w:eastAsia="Times New Roman" w:hAnsi="Times New Roman"/>
          <w:i/>
          <w:sz w:val="22"/>
          <w:szCs w:val="22"/>
        </w:rPr>
        <w:t>overlapped transmission</w:t>
      </w:r>
      <w:r w:rsidR="00AD0F1E" w:rsidRPr="00AD0F1E">
        <w:rPr>
          <w:rFonts w:ascii="Times New Roman" w:eastAsia="Times New Roman" w:hAnsi="Times New Roman"/>
          <w:i/>
          <w:sz w:val="22"/>
          <w:szCs w:val="22"/>
        </w:rPr>
        <w:t>s</w:t>
      </w:r>
      <w:r w:rsidRPr="00AD0F1E">
        <w:rPr>
          <w:rFonts w:ascii="Times New Roman" w:eastAsia="Times New Roman" w:hAnsi="Times New Roman"/>
          <w:i/>
          <w:sz w:val="22"/>
          <w:szCs w:val="22"/>
        </w:rPr>
        <w:t xml:space="preserve"> </w:t>
      </w:r>
      <w:r w:rsidR="00C440BC">
        <w:rPr>
          <w:rFonts w:ascii="Times New Roman" w:eastAsia="Times New Roman" w:hAnsi="Times New Roman"/>
          <w:i/>
          <w:sz w:val="22"/>
          <w:szCs w:val="22"/>
        </w:rPr>
        <w:t>for</w:t>
      </w:r>
      <w:r w:rsidRPr="00AD0F1E">
        <w:rPr>
          <w:rFonts w:ascii="Times New Roman" w:eastAsia="Times New Roman" w:hAnsi="Times New Roman"/>
          <w:i/>
          <w:sz w:val="22"/>
          <w:szCs w:val="22"/>
        </w:rPr>
        <w:t xml:space="preserve"> </w:t>
      </w:r>
      <w:proofErr w:type="spellStart"/>
      <w:r w:rsidRPr="00AD0F1E">
        <w:rPr>
          <w:rFonts w:ascii="Times New Roman" w:eastAsia="Times New Roman" w:hAnsi="Times New Roman"/>
          <w:i/>
          <w:sz w:val="22"/>
          <w:szCs w:val="22"/>
        </w:rPr>
        <w:t>STxMP</w:t>
      </w:r>
      <w:proofErr w:type="spellEnd"/>
      <w:r w:rsidR="00C440BC">
        <w:rPr>
          <w:rFonts w:ascii="Times New Roman" w:eastAsia="Times New Roman" w:hAnsi="Times New Roman"/>
          <w:i/>
          <w:sz w:val="22"/>
          <w:szCs w:val="22"/>
        </w:rPr>
        <w:t xml:space="preserve"> case</w:t>
      </w:r>
      <w:r w:rsidR="00AD0F1E" w:rsidRPr="00AD0F1E">
        <w:rPr>
          <w:rFonts w:ascii="Times New Roman" w:eastAsia="Times New Roman" w:hAnsi="Times New Roman"/>
          <w:i/>
          <w:sz w:val="22"/>
          <w:szCs w:val="22"/>
        </w:rPr>
        <w:t>.</w:t>
      </w:r>
    </w:p>
    <w:p w14:paraId="4DAB58F6" w14:textId="1C41E65F" w:rsidR="00470811" w:rsidRPr="005968AE" w:rsidRDefault="00470811" w:rsidP="00901338">
      <w:pPr>
        <w:pStyle w:val="TAL"/>
        <w:tabs>
          <w:tab w:val="left" w:pos="3225"/>
        </w:tabs>
        <w:contextualSpacing/>
        <w:rPr>
          <w:rFonts w:ascii="Times New Roman" w:hAnsi="Times New Roman"/>
          <w:b/>
          <w:iCs/>
          <w:sz w:val="22"/>
          <w:szCs w:val="22"/>
          <w:lang w:eastAsia="sv-SE"/>
        </w:rPr>
      </w:pPr>
    </w:p>
    <w:bookmarkEnd w:id="3"/>
    <w:p w14:paraId="00FF4C45" w14:textId="5F50BAD8" w:rsidR="009C1D53" w:rsidRDefault="004F2610" w:rsidP="00901338">
      <w:pPr>
        <w:tabs>
          <w:tab w:val="left" w:pos="1817"/>
        </w:tabs>
        <w:spacing w:after="0"/>
        <w:contextualSpacing/>
        <w:jc w:val="both"/>
        <w:rPr>
          <w:rFonts w:ascii="Times" w:hAnsi="Times" w:cs="Times"/>
          <w:bCs/>
          <w:iCs/>
          <w:sz w:val="22"/>
        </w:rPr>
      </w:pPr>
      <w:r>
        <w:rPr>
          <w:rFonts w:ascii="Times" w:hAnsi="Times" w:cs="Times"/>
          <w:bCs/>
          <w:iCs/>
          <w:sz w:val="22"/>
        </w:rPr>
        <w:tab/>
      </w:r>
    </w:p>
    <w:p w14:paraId="1808B35D" w14:textId="3A48FC15" w:rsidR="009906B8" w:rsidRDefault="009906B8" w:rsidP="00901338">
      <w:pPr>
        <w:pStyle w:val="Heading1"/>
        <w:numPr>
          <w:ilvl w:val="1"/>
          <w:numId w:val="23"/>
        </w:numPr>
        <w:spacing w:before="0" w:after="0"/>
        <w:contextualSpacing/>
        <w:jc w:val="both"/>
        <w:rPr>
          <w:rFonts w:cs="Arial"/>
          <w:smallCaps/>
          <w:lang w:val="en-US"/>
        </w:rPr>
      </w:pPr>
      <w:r>
        <w:rPr>
          <w:rFonts w:cs="Arial"/>
          <w:smallCaps/>
          <w:lang w:val="en-US"/>
        </w:rPr>
        <w:t>TAG association with UL channels/signals for multi-DCI based MTRP operation</w:t>
      </w:r>
    </w:p>
    <w:p w14:paraId="0D13C57C" w14:textId="77777777" w:rsidR="009906B8" w:rsidRDefault="009906B8" w:rsidP="00901338">
      <w:pPr>
        <w:pStyle w:val="BodyText"/>
        <w:spacing w:after="0"/>
        <w:ind w:firstLine="288"/>
        <w:contextualSpacing/>
        <w:rPr>
          <w:sz w:val="22"/>
          <w:szCs w:val="22"/>
        </w:rPr>
      </w:pPr>
    </w:p>
    <w:p w14:paraId="5E04C028" w14:textId="79161140" w:rsidR="00B4539B" w:rsidRDefault="009906B8" w:rsidP="00901338">
      <w:pPr>
        <w:pStyle w:val="BodyText"/>
        <w:spacing w:after="0"/>
        <w:ind w:firstLine="288"/>
        <w:contextualSpacing/>
        <w:rPr>
          <w:sz w:val="22"/>
          <w:szCs w:val="22"/>
        </w:rPr>
      </w:pPr>
      <w:r>
        <w:rPr>
          <w:sz w:val="22"/>
          <w:szCs w:val="22"/>
        </w:rPr>
        <w:t xml:space="preserve">In the last meeting, the following option for </w:t>
      </w:r>
      <w:r w:rsidR="009C57AF">
        <w:rPr>
          <w:sz w:val="22"/>
          <w:szCs w:val="22"/>
        </w:rPr>
        <w:t xml:space="preserve">TAG association </w:t>
      </w:r>
      <w:r>
        <w:rPr>
          <w:sz w:val="22"/>
          <w:szCs w:val="22"/>
        </w:rPr>
        <w:t>were agreed</w:t>
      </w:r>
      <w:r w:rsidR="009C57AF">
        <w:rPr>
          <w:sz w:val="22"/>
          <w:szCs w:val="22"/>
        </w:rPr>
        <w:t xml:space="preserve"> for</w:t>
      </w:r>
      <w:r w:rsidR="009C57AF" w:rsidRPr="009C57AF">
        <w:rPr>
          <w:sz w:val="22"/>
          <w:szCs w:val="22"/>
        </w:rPr>
        <w:t xml:space="preserve"> </w:t>
      </w:r>
      <w:r w:rsidR="009C57AF">
        <w:rPr>
          <w:sz w:val="22"/>
          <w:szCs w:val="22"/>
        </w:rPr>
        <w:t>down-selection</w:t>
      </w:r>
      <w:r w:rsidR="008D62B6">
        <w:rPr>
          <w:sz w:val="22"/>
          <w:szCs w:val="22"/>
        </w:rPr>
        <w:t xml:space="preserve"> [2]</w:t>
      </w:r>
      <w:r>
        <w:rPr>
          <w:sz w:val="22"/>
          <w:szCs w:val="22"/>
        </w:rPr>
        <w:t>:</w:t>
      </w:r>
    </w:p>
    <w:p w14:paraId="7C335188" w14:textId="57CBC504" w:rsidR="009906B8" w:rsidRDefault="009906B8" w:rsidP="00901338">
      <w:pPr>
        <w:pStyle w:val="BodyText"/>
        <w:spacing w:after="0"/>
        <w:ind w:firstLine="288"/>
        <w:contextualSpacing/>
        <w:rPr>
          <w:sz w:val="22"/>
          <w:szCs w:val="22"/>
        </w:rPr>
      </w:pPr>
    </w:p>
    <w:p w14:paraId="22FABB61" w14:textId="77777777" w:rsidR="00874C96" w:rsidRPr="00874C96" w:rsidRDefault="00874C96" w:rsidP="008D62B6">
      <w:pPr>
        <w:pStyle w:val="ListParagraph"/>
        <w:numPr>
          <w:ilvl w:val="1"/>
          <w:numId w:val="34"/>
        </w:numPr>
        <w:ind w:left="630"/>
        <w:contextualSpacing/>
        <w:jc w:val="both"/>
        <w:rPr>
          <w:rFonts w:ascii="Times New Roman" w:eastAsia="Times New Roman" w:hAnsi="Times New Roman"/>
          <w:i/>
          <w:iCs/>
          <w:szCs w:val="20"/>
        </w:rPr>
      </w:pPr>
      <w:r w:rsidRPr="00874C96">
        <w:rPr>
          <w:rFonts w:ascii="Times New Roman" w:eastAsia="Times New Roman" w:hAnsi="Times New Roman"/>
          <w:i/>
          <w:iCs/>
          <w:szCs w:val="20"/>
        </w:rPr>
        <w:t>Option 1: Associate TAG to TCI-state/spatial relation</w:t>
      </w:r>
    </w:p>
    <w:p w14:paraId="07F345B8" w14:textId="77777777" w:rsidR="00874C96" w:rsidRPr="00874C96" w:rsidRDefault="00874C96" w:rsidP="008D62B6">
      <w:pPr>
        <w:pStyle w:val="ListParagraph"/>
        <w:numPr>
          <w:ilvl w:val="1"/>
          <w:numId w:val="34"/>
        </w:numPr>
        <w:ind w:left="630"/>
        <w:contextualSpacing/>
        <w:jc w:val="both"/>
        <w:rPr>
          <w:rFonts w:ascii="Times New Roman" w:eastAsia="Times New Roman" w:hAnsi="Times New Roman"/>
          <w:i/>
          <w:iCs/>
          <w:szCs w:val="20"/>
        </w:rPr>
      </w:pPr>
      <w:r w:rsidRPr="00874C96">
        <w:rPr>
          <w:rFonts w:ascii="Times New Roman" w:eastAsia="Times New Roman" w:hAnsi="Times New Roman"/>
          <w:i/>
          <w:iCs/>
          <w:szCs w:val="20"/>
        </w:rPr>
        <w:t>Option 2: Associate TAG to CORESETPoolIndex</w:t>
      </w:r>
    </w:p>
    <w:p w14:paraId="1AC65047" w14:textId="77777777" w:rsidR="00874C96" w:rsidRPr="008D62B6" w:rsidRDefault="00874C96" w:rsidP="008D62B6">
      <w:pPr>
        <w:pStyle w:val="ListParagraph"/>
        <w:numPr>
          <w:ilvl w:val="1"/>
          <w:numId w:val="34"/>
        </w:numPr>
        <w:ind w:left="630"/>
        <w:contextualSpacing/>
        <w:jc w:val="both"/>
        <w:rPr>
          <w:rFonts w:ascii="Times New Roman" w:eastAsia="Times New Roman" w:hAnsi="Times New Roman"/>
          <w:i/>
          <w:iCs/>
          <w:szCs w:val="20"/>
        </w:rPr>
      </w:pPr>
      <w:r w:rsidRPr="00874C96">
        <w:rPr>
          <w:rFonts w:ascii="Times New Roman" w:eastAsia="Times New Roman" w:hAnsi="Times New Roman"/>
          <w:i/>
          <w:iCs/>
          <w:szCs w:val="20"/>
        </w:rPr>
        <w:t>Option 3: Associate TAG to DL RS group. For a UL transmission, UE adopts the TAG associated with the DL RS group to which the PL RS of the UL transmission belongs.</w:t>
      </w:r>
    </w:p>
    <w:p w14:paraId="4502829E" w14:textId="77777777" w:rsidR="00874C96" w:rsidRPr="008D62B6" w:rsidRDefault="00874C96" w:rsidP="008D62B6">
      <w:pPr>
        <w:pStyle w:val="ListParagraph"/>
        <w:numPr>
          <w:ilvl w:val="1"/>
          <w:numId w:val="34"/>
        </w:numPr>
        <w:ind w:left="630"/>
        <w:contextualSpacing/>
        <w:jc w:val="both"/>
        <w:rPr>
          <w:rFonts w:ascii="Times New Roman" w:eastAsia="Times New Roman" w:hAnsi="Times New Roman"/>
          <w:i/>
          <w:iCs/>
          <w:szCs w:val="20"/>
        </w:rPr>
      </w:pPr>
      <w:r w:rsidRPr="008D62B6">
        <w:rPr>
          <w:rFonts w:ascii="Times New Roman" w:eastAsia="Times New Roman" w:hAnsi="Times New Roman"/>
          <w:i/>
          <w:iCs/>
          <w:szCs w:val="20"/>
        </w:rPr>
        <w:t>Option 4: Associate TAG to target UL channels/RSs directly for semi-static UL channels/RSs (e.g. P CSI PUCCH, P SRS, CG PUSCH), and further discuss how to associate TAG to dynamic UL channels/</w:t>
      </w:r>
      <w:proofErr w:type="gramStart"/>
      <w:r w:rsidRPr="008D62B6">
        <w:rPr>
          <w:rFonts w:ascii="Times New Roman" w:eastAsia="Times New Roman" w:hAnsi="Times New Roman"/>
          <w:i/>
          <w:iCs/>
          <w:szCs w:val="20"/>
        </w:rPr>
        <w:t>RSs(</w:t>
      </w:r>
      <w:proofErr w:type="gramEnd"/>
      <w:r w:rsidRPr="008D62B6">
        <w:rPr>
          <w:rFonts w:ascii="Times New Roman" w:eastAsia="Times New Roman" w:hAnsi="Times New Roman"/>
          <w:i/>
          <w:iCs/>
          <w:szCs w:val="20"/>
        </w:rPr>
        <w:t>e.g. via associating TAG to CORESETPoolIndex additionally, etc.)</w:t>
      </w:r>
    </w:p>
    <w:p w14:paraId="3F5218F9" w14:textId="4B94DF39" w:rsidR="009906B8" w:rsidRDefault="009906B8" w:rsidP="00901338">
      <w:pPr>
        <w:pStyle w:val="BodyText"/>
        <w:spacing w:after="0"/>
        <w:ind w:firstLine="288"/>
        <w:contextualSpacing/>
        <w:rPr>
          <w:sz w:val="22"/>
          <w:szCs w:val="22"/>
        </w:rPr>
      </w:pPr>
    </w:p>
    <w:p w14:paraId="7D91B2A6" w14:textId="77777777" w:rsidR="00EB5F0C" w:rsidRDefault="00C87650" w:rsidP="00901338">
      <w:pPr>
        <w:pStyle w:val="BodyText"/>
        <w:spacing w:after="0"/>
        <w:ind w:firstLine="288"/>
        <w:contextualSpacing/>
        <w:rPr>
          <w:sz w:val="22"/>
          <w:szCs w:val="22"/>
        </w:rPr>
      </w:pPr>
      <w:r>
        <w:rPr>
          <w:sz w:val="22"/>
          <w:szCs w:val="22"/>
        </w:rPr>
        <w:t xml:space="preserve">We believe that there is an advantage keeping the intra-cell and inter-cell designs as close and generic as possible. </w:t>
      </w:r>
    </w:p>
    <w:p w14:paraId="3C3CE3C4" w14:textId="05D7B6FF" w:rsidR="00EB5F0C" w:rsidRDefault="00EB5F0C" w:rsidP="00901338">
      <w:pPr>
        <w:pStyle w:val="BodyText"/>
        <w:tabs>
          <w:tab w:val="right" w:pos="10170"/>
        </w:tabs>
        <w:spacing w:after="0"/>
        <w:ind w:firstLine="288"/>
        <w:contextualSpacing/>
        <w:rPr>
          <w:sz w:val="22"/>
          <w:szCs w:val="22"/>
        </w:rPr>
      </w:pPr>
      <w:r>
        <w:rPr>
          <w:sz w:val="22"/>
          <w:szCs w:val="22"/>
        </w:rPr>
        <w:t xml:space="preserve">Option 1 and 2 </w:t>
      </w:r>
      <w:r w:rsidR="00843FE5">
        <w:rPr>
          <w:sz w:val="22"/>
          <w:szCs w:val="22"/>
        </w:rPr>
        <w:t>have benefits to simplify the signaling structure although those may</w:t>
      </w:r>
      <w:r>
        <w:rPr>
          <w:sz w:val="22"/>
          <w:szCs w:val="22"/>
        </w:rPr>
        <w:t xml:space="preserve"> lead to a semi-static split based on semi-statically configured TCI states per TRP or a semi-static association to a </w:t>
      </w:r>
      <w:proofErr w:type="spellStart"/>
      <w:r>
        <w:rPr>
          <w:sz w:val="22"/>
          <w:szCs w:val="22"/>
        </w:rPr>
        <w:t>CORESETPool</w:t>
      </w:r>
      <w:proofErr w:type="spellEnd"/>
      <w:r>
        <w:rPr>
          <w:sz w:val="22"/>
          <w:szCs w:val="22"/>
        </w:rPr>
        <w:t xml:space="preserve"> index.</w:t>
      </w:r>
      <w:r w:rsidR="00843FE5">
        <w:rPr>
          <w:sz w:val="22"/>
          <w:szCs w:val="22"/>
        </w:rPr>
        <w:t xml:space="preserve"> We </w:t>
      </w:r>
      <w:proofErr w:type="gramStart"/>
      <w:r w:rsidR="00843FE5">
        <w:rPr>
          <w:sz w:val="22"/>
          <w:szCs w:val="22"/>
        </w:rPr>
        <w:t>prefer to</w:t>
      </w:r>
      <w:proofErr w:type="gramEnd"/>
      <w:r w:rsidR="00843FE5">
        <w:rPr>
          <w:sz w:val="22"/>
          <w:szCs w:val="22"/>
        </w:rPr>
        <w:t xml:space="preserve"> Option 2 as a baseline consideration in that the </w:t>
      </w:r>
      <w:proofErr w:type="spellStart"/>
      <w:r w:rsidR="00843FE5">
        <w:rPr>
          <w:sz w:val="22"/>
          <w:szCs w:val="22"/>
        </w:rPr>
        <w:t>CORESETPool</w:t>
      </w:r>
      <w:proofErr w:type="spellEnd"/>
      <w:r w:rsidR="00843FE5">
        <w:rPr>
          <w:sz w:val="22"/>
          <w:szCs w:val="22"/>
        </w:rPr>
        <w:t xml:space="preserve"> index can work as a TRP </w:t>
      </w:r>
      <w:r w:rsidR="008D62B6">
        <w:rPr>
          <w:sz w:val="22"/>
          <w:szCs w:val="22"/>
        </w:rPr>
        <w:t>identifier</w:t>
      </w:r>
      <w:r w:rsidR="00843FE5">
        <w:rPr>
          <w:sz w:val="22"/>
          <w:szCs w:val="22"/>
        </w:rPr>
        <w:t xml:space="preserve"> corresponding to each TAG </w:t>
      </w:r>
      <w:proofErr w:type="gramStart"/>
      <w:r w:rsidR="00843FE5">
        <w:rPr>
          <w:sz w:val="22"/>
          <w:szCs w:val="22"/>
        </w:rPr>
        <w:t>in a given</w:t>
      </w:r>
      <w:proofErr w:type="gramEnd"/>
      <w:r w:rsidR="00843FE5">
        <w:rPr>
          <w:sz w:val="22"/>
          <w:szCs w:val="22"/>
        </w:rPr>
        <w:t xml:space="preserve"> CC.</w:t>
      </w:r>
    </w:p>
    <w:p w14:paraId="2E4C2EC6" w14:textId="215543F9" w:rsidR="009906B8" w:rsidRDefault="00EB5F0C" w:rsidP="00901338">
      <w:pPr>
        <w:pStyle w:val="BodyText"/>
        <w:tabs>
          <w:tab w:val="right" w:pos="10170"/>
        </w:tabs>
        <w:spacing w:after="0"/>
        <w:ind w:firstLine="288"/>
        <w:contextualSpacing/>
        <w:rPr>
          <w:sz w:val="22"/>
          <w:szCs w:val="22"/>
        </w:rPr>
      </w:pPr>
      <w:r>
        <w:rPr>
          <w:sz w:val="22"/>
          <w:szCs w:val="22"/>
        </w:rPr>
        <w:t>Option 3 and 4 seem to be more related to the UL dependencies in terms of PL RS and DL RS for synchronization</w:t>
      </w:r>
      <w:r w:rsidR="00843FE5">
        <w:rPr>
          <w:sz w:val="22"/>
          <w:szCs w:val="22"/>
        </w:rPr>
        <w:t>. Option 4 can be considered as this is not an alternative approach, but can work on top of Option 2, in that some dynamic UL channels/RSs require an association rule which can be based on Option 2 anyway. It should be further discussed on cases of semi-static UL channels/RSs separately on whether a direct association between a TAG ID and each UL channel/RS provides additional benefits.</w:t>
      </w:r>
    </w:p>
    <w:p w14:paraId="0B5C1F9F" w14:textId="77777777" w:rsidR="00566487" w:rsidRDefault="00566487" w:rsidP="00901338">
      <w:pPr>
        <w:pStyle w:val="BodyText"/>
        <w:spacing w:after="0"/>
        <w:ind w:firstLine="288"/>
        <w:contextualSpacing/>
        <w:rPr>
          <w:rFonts w:ascii="Times New Roman" w:hAnsi="Times New Roman"/>
          <w:b/>
          <w:i/>
          <w:sz w:val="22"/>
          <w:szCs w:val="22"/>
          <w:lang w:eastAsia="sv-SE"/>
        </w:rPr>
      </w:pPr>
    </w:p>
    <w:p w14:paraId="666FCFA2" w14:textId="1DAEA949" w:rsidR="00566487" w:rsidRPr="00407D78" w:rsidRDefault="00566487" w:rsidP="00566487">
      <w:pPr>
        <w:pStyle w:val="BodyText"/>
        <w:spacing w:after="0"/>
        <w:contextualSpacing/>
        <w:rPr>
          <w:bCs/>
          <w:sz w:val="22"/>
          <w:szCs w:val="22"/>
        </w:rPr>
      </w:pPr>
      <w:r>
        <w:rPr>
          <w:rFonts w:ascii="Times New Roman" w:hAnsi="Times New Roman"/>
          <w:b/>
          <w:i/>
          <w:sz w:val="22"/>
          <w:szCs w:val="22"/>
          <w:lang w:eastAsia="sv-SE"/>
        </w:rPr>
        <w:t xml:space="preserve">Observation </w:t>
      </w:r>
      <w:r w:rsidR="001B1552">
        <w:rPr>
          <w:rFonts w:ascii="Times New Roman" w:hAnsi="Times New Roman"/>
          <w:b/>
          <w:i/>
          <w:sz w:val="22"/>
          <w:szCs w:val="22"/>
          <w:lang w:eastAsia="sv-SE"/>
        </w:rPr>
        <w:t>4</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w:t>
      </w:r>
      <w:r w:rsidRPr="00566487">
        <w:rPr>
          <w:rFonts w:ascii="Times New Roman" w:hAnsi="Times New Roman"/>
          <w:bCs/>
          <w:i/>
          <w:sz w:val="22"/>
          <w:szCs w:val="22"/>
          <w:lang w:eastAsia="sv-SE"/>
        </w:rPr>
        <w:t xml:space="preserve">There is an advantage </w:t>
      </w:r>
      <w:r>
        <w:rPr>
          <w:rFonts w:ascii="Times New Roman" w:hAnsi="Times New Roman"/>
          <w:bCs/>
          <w:i/>
          <w:sz w:val="22"/>
          <w:szCs w:val="22"/>
          <w:lang w:eastAsia="sv-SE"/>
        </w:rPr>
        <w:t xml:space="preserve">to </w:t>
      </w:r>
      <w:r w:rsidRPr="00566487">
        <w:rPr>
          <w:rFonts w:ascii="Times New Roman" w:hAnsi="Times New Roman"/>
          <w:bCs/>
          <w:i/>
          <w:sz w:val="22"/>
          <w:szCs w:val="22"/>
          <w:lang w:eastAsia="sv-SE"/>
        </w:rPr>
        <w:t>keep the intra-cell and inter-cell designs as close and generic as possible</w:t>
      </w:r>
      <w:r>
        <w:rPr>
          <w:rFonts w:ascii="Times New Roman" w:hAnsi="Times New Roman"/>
          <w:bCs/>
          <w:i/>
          <w:sz w:val="22"/>
          <w:szCs w:val="22"/>
          <w:lang w:eastAsia="sv-SE"/>
        </w:rPr>
        <w:t>, and to maintain</w:t>
      </w:r>
      <w:r w:rsidR="00843FE5">
        <w:rPr>
          <w:bCs/>
          <w:sz w:val="22"/>
          <w:szCs w:val="22"/>
        </w:rPr>
        <w:t xml:space="preserve"> </w:t>
      </w:r>
      <w:r>
        <w:rPr>
          <w:rFonts w:ascii="Times New Roman" w:hAnsi="Times New Roman"/>
          <w:bCs/>
          <w:i/>
          <w:sz w:val="22"/>
          <w:szCs w:val="22"/>
          <w:lang w:eastAsia="sv-SE"/>
        </w:rPr>
        <w:t>an</w:t>
      </w:r>
      <w:r w:rsidRPr="00407D78">
        <w:rPr>
          <w:rFonts w:ascii="Times New Roman" w:hAnsi="Times New Roman"/>
          <w:bCs/>
          <w:i/>
          <w:sz w:val="22"/>
          <w:szCs w:val="22"/>
          <w:lang w:eastAsia="sv-SE"/>
        </w:rPr>
        <w:t xml:space="preserve"> alignment with the legacy Rel-17 concept</w:t>
      </w:r>
      <w:r w:rsidR="001B1552">
        <w:rPr>
          <w:rFonts w:ascii="Times New Roman" w:hAnsi="Times New Roman"/>
          <w:bCs/>
          <w:i/>
          <w:sz w:val="22"/>
          <w:szCs w:val="22"/>
          <w:lang w:eastAsia="sv-SE"/>
        </w:rPr>
        <w:t>.</w:t>
      </w:r>
    </w:p>
    <w:p w14:paraId="78E2CCBB" w14:textId="77777777" w:rsidR="00566487" w:rsidRDefault="00566487" w:rsidP="00566487">
      <w:pPr>
        <w:pStyle w:val="BodyText"/>
        <w:spacing w:after="0"/>
        <w:contextualSpacing/>
        <w:rPr>
          <w:rFonts w:ascii="Times New Roman" w:hAnsi="Times New Roman"/>
          <w:b/>
          <w:i/>
          <w:sz w:val="22"/>
          <w:szCs w:val="22"/>
          <w:lang w:eastAsia="sv-SE"/>
        </w:rPr>
      </w:pPr>
    </w:p>
    <w:p w14:paraId="2F1774F1" w14:textId="0340BDDC" w:rsidR="00D7779B" w:rsidRDefault="00876324" w:rsidP="00407D78">
      <w:pPr>
        <w:pStyle w:val="BodyText"/>
        <w:spacing w:after="0"/>
        <w:contextualSpacing/>
        <w:rPr>
          <w:rFonts w:ascii="Times New Roman" w:hAnsi="Times New Roman"/>
          <w:bCs/>
          <w:i/>
          <w:sz w:val="22"/>
          <w:szCs w:val="22"/>
          <w:lang w:eastAsia="sv-SE"/>
        </w:rPr>
      </w:pPr>
      <w:r w:rsidRPr="005968AE">
        <w:rPr>
          <w:rFonts w:ascii="Times New Roman" w:hAnsi="Times New Roman"/>
          <w:b/>
          <w:i/>
          <w:sz w:val="22"/>
          <w:szCs w:val="22"/>
          <w:lang w:eastAsia="sv-SE"/>
        </w:rPr>
        <w:t xml:space="preserve">Proposal </w:t>
      </w:r>
      <w:r w:rsidR="009C57AF">
        <w:rPr>
          <w:rFonts w:ascii="Times New Roman" w:hAnsi="Times New Roman"/>
          <w:b/>
          <w:i/>
          <w:sz w:val="22"/>
          <w:szCs w:val="22"/>
          <w:lang w:eastAsia="sv-SE"/>
        </w:rPr>
        <w:t>4</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w:t>
      </w:r>
      <w:r>
        <w:rPr>
          <w:rFonts w:ascii="Times New Roman" w:hAnsi="Times New Roman"/>
          <w:bCs/>
          <w:i/>
          <w:sz w:val="22"/>
          <w:szCs w:val="22"/>
          <w:lang w:eastAsia="sv-SE"/>
        </w:rPr>
        <w:t>Consider</w:t>
      </w:r>
      <w:r w:rsidR="00B11A22">
        <w:rPr>
          <w:rFonts w:ascii="Times New Roman" w:hAnsi="Times New Roman"/>
          <w:bCs/>
          <w:i/>
          <w:sz w:val="22"/>
          <w:szCs w:val="22"/>
          <w:lang w:eastAsia="sv-SE"/>
        </w:rPr>
        <w:t xml:space="preserve"> </w:t>
      </w:r>
      <w:r w:rsidR="00C87650">
        <w:rPr>
          <w:rFonts w:ascii="Times New Roman" w:hAnsi="Times New Roman"/>
          <w:bCs/>
          <w:i/>
          <w:sz w:val="22"/>
          <w:szCs w:val="22"/>
          <w:lang w:eastAsia="sv-SE"/>
        </w:rPr>
        <w:t xml:space="preserve">Option </w:t>
      </w:r>
      <w:r w:rsidR="00843FE5">
        <w:rPr>
          <w:rFonts w:ascii="Times New Roman" w:hAnsi="Times New Roman"/>
          <w:bCs/>
          <w:i/>
          <w:sz w:val="22"/>
          <w:szCs w:val="22"/>
          <w:lang w:eastAsia="sv-SE"/>
        </w:rPr>
        <w:t>2 (associating TAG to CORESETPoolIndex) as a baseline. Further study on Option 4 (target channel-wise TAG association especially for semi-static UL channels/RSs)</w:t>
      </w:r>
      <w:r w:rsidR="00B11A22">
        <w:rPr>
          <w:rFonts w:ascii="Times New Roman" w:hAnsi="Times New Roman"/>
          <w:bCs/>
          <w:i/>
          <w:sz w:val="22"/>
          <w:szCs w:val="22"/>
          <w:lang w:eastAsia="sv-SE"/>
        </w:rPr>
        <w:t>.</w:t>
      </w:r>
    </w:p>
    <w:p w14:paraId="3D34F0D1" w14:textId="49E51367" w:rsidR="00876324" w:rsidRDefault="00876324" w:rsidP="00901338">
      <w:pPr>
        <w:pStyle w:val="BodyText"/>
        <w:spacing w:after="0"/>
        <w:ind w:firstLine="288"/>
        <w:contextualSpacing/>
        <w:rPr>
          <w:rFonts w:ascii="Times New Roman" w:hAnsi="Times New Roman"/>
          <w:bCs/>
          <w:i/>
          <w:sz w:val="22"/>
          <w:szCs w:val="22"/>
          <w:lang w:eastAsia="sv-SE"/>
        </w:rPr>
      </w:pPr>
    </w:p>
    <w:p w14:paraId="005B8F9C" w14:textId="2C40F687" w:rsidR="000A2F63" w:rsidRDefault="00F6076F" w:rsidP="00901338">
      <w:pPr>
        <w:pStyle w:val="Heading1"/>
        <w:numPr>
          <w:ilvl w:val="1"/>
          <w:numId w:val="23"/>
        </w:numPr>
        <w:spacing w:before="0" w:after="0"/>
        <w:contextualSpacing/>
        <w:jc w:val="both"/>
        <w:rPr>
          <w:rFonts w:cs="Arial"/>
          <w:smallCaps/>
          <w:lang w:val="en-US"/>
        </w:rPr>
      </w:pPr>
      <w:r>
        <w:rPr>
          <w:rFonts w:cs="Arial"/>
          <w:smallCaps/>
          <w:lang w:val="en-US"/>
        </w:rPr>
        <w:t xml:space="preserve">Two TAs impact on PDCCH </w:t>
      </w:r>
      <w:r w:rsidR="0023527D">
        <w:rPr>
          <w:rFonts w:cs="Arial"/>
          <w:smallCaps/>
          <w:lang w:val="en-US"/>
        </w:rPr>
        <w:t>triggered</w:t>
      </w:r>
      <w:r>
        <w:rPr>
          <w:rFonts w:cs="Arial"/>
          <w:smallCaps/>
          <w:lang w:val="en-US"/>
        </w:rPr>
        <w:t xml:space="preserve"> RACH</w:t>
      </w:r>
    </w:p>
    <w:p w14:paraId="5D2A9216" w14:textId="549ED0B9" w:rsidR="00983C6C" w:rsidRDefault="00F6076F" w:rsidP="00901338">
      <w:pPr>
        <w:pStyle w:val="BodyText"/>
        <w:spacing w:after="0"/>
        <w:ind w:firstLine="288"/>
        <w:contextualSpacing/>
        <w:rPr>
          <w:sz w:val="22"/>
          <w:szCs w:val="22"/>
        </w:rPr>
      </w:pPr>
      <w:r>
        <w:rPr>
          <w:sz w:val="22"/>
          <w:szCs w:val="22"/>
        </w:rPr>
        <w:t xml:space="preserve">In the last meeting it was agreed to study the impact of the two TAs on PDCCH triggered RACH </w:t>
      </w:r>
      <w:r w:rsidR="00F3521C">
        <w:rPr>
          <w:sz w:val="22"/>
          <w:szCs w:val="22"/>
        </w:rPr>
        <w:t xml:space="preserve">within the </w:t>
      </w:r>
      <w:proofErr w:type="spellStart"/>
      <w:r w:rsidR="00F3521C">
        <w:rPr>
          <w:sz w:val="22"/>
          <w:szCs w:val="22"/>
        </w:rPr>
        <w:t>mDCI</w:t>
      </w:r>
      <w:proofErr w:type="spellEnd"/>
      <w:r w:rsidR="00F3521C">
        <w:rPr>
          <w:sz w:val="22"/>
          <w:szCs w:val="22"/>
        </w:rPr>
        <w:t xml:space="preserve"> context </w:t>
      </w:r>
      <w:r>
        <w:rPr>
          <w:sz w:val="22"/>
          <w:szCs w:val="22"/>
        </w:rPr>
        <w:t>and the following study points were listed</w:t>
      </w:r>
      <w:r w:rsidR="008D62B6">
        <w:rPr>
          <w:sz w:val="22"/>
          <w:szCs w:val="22"/>
        </w:rPr>
        <w:t xml:space="preserve"> [2]</w:t>
      </w:r>
      <w:r>
        <w:rPr>
          <w:sz w:val="22"/>
          <w:szCs w:val="22"/>
        </w:rPr>
        <w:t>:</w:t>
      </w:r>
    </w:p>
    <w:p w14:paraId="76399873" w14:textId="77777777" w:rsidR="00F6076F" w:rsidRDefault="00F6076F" w:rsidP="00901338">
      <w:pPr>
        <w:pStyle w:val="BodyText"/>
        <w:spacing w:after="0"/>
        <w:ind w:firstLine="288"/>
        <w:contextualSpacing/>
        <w:rPr>
          <w:sz w:val="22"/>
          <w:szCs w:val="22"/>
        </w:rPr>
      </w:pPr>
    </w:p>
    <w:p w14:paraId="5FA6AED3" w14:textId="77777777" w:rsidR="00F6076F" w:rsidRPr="008D62B6" w:rsidRDefault="00F6076F" w:rsidP="008D62B6">
      <w:pPr>
        <w:pStyle w:val="ListParagraph"/>
        <w:numPr>
          <w:ilvl w:val="1"/>
          <w:numId w:val="34"/>
        </w:numPr>
        <w:ind w:left="630"/>
        <w:contextualSpacing/>
        <w:jc w:val="both"/>
        <w:rPr>
          <w:rFonts w:ascii="Times New Roman" w:eastAsia="Times New Roman" w:hAnsi="Times New Roman"/>
          <w:i/>
          <w:iCs/>
          <w:szCs w:val="20"/>
        </w:rPr>
      </w:pPr>
      <w:r w:rsidRPr="00407D78">
        <w:rPr>
          <w:rFonts w:ascii="Times New Roman" w:eastAsia="Times New Roman" w:hAnsi="Times New Roman"/>
          <w:i/>
          <w:iCs/>
          <w:szCs w:val="20"/>
        </w:rPr>
        <w:t xml:space="preserve">RACH triggered by PDCCH order in intra-cell MTRP case </w:t>
      </w:r>
    </w:p>
    <w:p w14:paraId="188DCBCB" w14:textId="77777777" w:rsidR="00F6076F" w:rsidRPr="008D62B6" w:rsidRDefault="00F6076F" w:rsidP="008D62B6">
      <w:pPr>
        <w:pStyle w:val="ListParagraph"/>
        <w:numPr>
          <w:ilvl w:val="1"/>
          <w:numId w:val="34"/>
        </w:numPr>
        <w:ind w:left="630"/>
        <w:contextualSpacing/>
        <w:jc w:val="both"/>
        <w:rPr>
          <w:rFonts w:ascii="Times New Roman" w:eastAsia="Times New Roman" w:hAnsi="Times New Roman"/>
          <w:i/>
          <w:iCs/>
          <w:szCs w:val="20"/>
        </w:rPr>
      </w:pPr>
      <w:r w:rsidRPr="00407D78">
        <w:rPr>
          <w:rFonts w:ascii="Times New Roman" w:eastAsia="Times New Roman" w:hAnsi="Times New Roman"/>
          <w:i/>
          <w:iCs/>
          <w:szCs w:val="20"/>
        </w:rPr>
        <w:t>RACH triggered by PDCCH order in inter-cell MTRP case</w:t>
      </w:r>
    </w:p>
    <w:p w14:paraId="12CFD6E2" w14:textId="65C052AC" w:rsidR="00F6076F" w:rsidRPr="008D62B6" w:rsidRDefault="00EC44A7" w:rsidP="008D62B6">
      <w:pPr>
        <w:pStyle w:val="ListParagraph"/>
        <w:numPr>
          <w:ilvl w:val="2"/>
          <w:numId w:val="34"/>
        </w:numPr>
        <w:ind w:left="990"/>
        <w:contextualSpacing/>
        <w:jc w:val="both"/>
        <w:rPr>
          <w:rFonts w:ascii="Times New Roman" w:eastAsia="Times New Roman" w:hAnsi="Times New Roman"/>
          <w:i/>
          <w:iCs/>
          <w:szCs w:val="20"/>
        </w:rPr>
      </w:pPr>
      <w:r>
        <w:rPr>
          <w:rFonts w:ascii="Times New Roman" w:eastAsia="Times New Roman" w:hAnsi="Times New Roman"/>
          <w:i/>
          <w:iCs/>
          <w:szCs w:val="20"/>
        </w:rPr>
        <w:t>w</w:t>
      </w:r>
      <w:r w:rsidR="00F6076F" w:rsidRPr="00407D78">
        <w:rPr>
          <w:rFonts w:ascii="Times New Roman" w:eastAsia="Times New Roman" w:hAnsi="Times New Roman"/>
          <w:i/>
          <w:iCs/>
          <w:szCs w:val="20"/>
        </w:rPr>
        <w:t xml:space="preserve">hich might require RACH enhancement as well </w:t>
      </w:r>
    </w:p>
    <w:p w14:paraId="4A734F0D" w14:textId="77777777" w:rsidR="00F6076F" w:rsidRPr="008D62B6" w:rsidRDefault="00F6076F" w:rsidP="008D62B6">
      <w:pPr>
        <w:pStyle w:val="ListParagraph"/>
        <w:numPr>
          <w:ilvl w:val="1"/>
          <w:numId w:val="34"/>
        </w:numPr>
        <w:ind w:left="630"/>
        <w:contextualSpacing/>
        <w:jc w:val="both"/>
        <w:rPr>
          <w:rFonts w:ascii="Times New Roman" w:eastAsia="Times New Roman" w:hAnsi="Times New Roman"/>
          <w:i/>
          <w:iCs/>
          <w:szCs w:val="20"/>
        </w:rPr>
      </w:pPr>
      <w:r w:rsidRPr="00407D78">
        <w:rPr>
          <w:rFonts w:ascii="Times New Roman" w:eastAsia="Times New Roman" w:hAnsi="Times New Roman"/>
          <w:i/>
          <w:iCs/>
          <w:szCs w:val="20"/>
        </w:rPr>
        <w:t>UE triggered RACH by CBRA or CFRA in RRC connected mode</w:t>
      </w:r>
    </w:p>
    <w:p w14:paraId="6CA954F1" w14:textId="45ECB27A" w:rsidR="009B0C01" w:rsidRPr="00547DD9" w:rsidRDefault="009B0C01" w:rsidP="00407D78">
      <w:pPr>
        <w:spacing w:after="0"/>
        <w:contextualSpacing/>
        <w:rPr>
          <w:rFonts w:ascii="Times" w:hAnsi="Times" w:cs="Times"/>
          <w:lang w:eastAsia="x-none"/>
        </w:rPr>
      </w:pPr>
    </w:p>
    <w:p w14:paraId="77D78517" w14:textId="0A0BE2EC" w:rsidR="00A83211" w:rsidRDefault="00980FCC" w:rsidP="00901338">
      <w:pPr>
        <w:pStyle w:val="BodyText"/>
        <w:spacing w:after="0"/>
        <w:ind w:firstLine="288"/>
        <w:contextualSpacing/>
        <w:rPr>
          <w:sz w:val="22"/>
          <w:szCs w:val="22"/>
          <w:lang w:val="en-GB"/>
        </w:rPr>
      </w:pPr>
      <w:r>
        <w:rPr>
          <w:sz w:val="22"/>
          <w:szCs w:val="22"/>
          <w:lang w:val="en-GB"/>
        </w:rPr>
        <w:t xml:space="preserve">For the intra-cell case, the PDCCH order is given by a </w:t>
      </w:r>
      <w:r w:rsidR="009B0C01">
        <w:rPr>
          <w:sz w:val="22"/>
          <w:szCs w:val="22"/>
          <w:lang w:val="en-GB"/>
        </w:rPr>
        <w:t xml:space="preserve">same </w:t>
      </w:r>
      <w:r>
        <w:rPr>
          <w:sz w:val="22"/>
          <w:szCs w:val="22"/>
          <w:lang w:val="en-GB"/>
        </w:rPr>
        <w:t xml:space="preserve">scheduler and thus a clear scheduling coordination is possible at the base station level to avoid collisions between PUSCH/PUCCH and RACH transmissions. </w:t>
      </w:r>
      <w:r w:rsidR="0023527D">
        <w:rPr>
          <w:sz w:val="22"/>
          <w:szCs w:val="22"/>
          <w:lang w:val="en-GB"/>
        </w:rPr>
        <w:t xml:space="preserve">However, the PDCCH order association with the specific </w:t>
      </w:r>
      <w:r w:rsidR="00A83211">
        <w:rPr>
          <w:sz w:val="22"/>
          <w:szCs w:val="22"/>
          <w:lang w:val="en-GB"/>
        </w:rPr>
        <w:t>TRP</w:t>
      </w:r>
      <w:r w:rsidR="002324D6">
        <w:rPr>
          <w:sz w:val="22"/>
          <w:szCs w:val="22"/>
          <w:lang w:val="en-GB"/>
        </w:rPr>
        <w:t>(TAG)</w:t>
      </w:r>
      <w:r w:rsidR="0023527D">
        <w:rPr>
          <w:sz w:val="22"/>
          <w:szCs w:val="22"/>
          <w:lang w:val="en-GB"/>
        </w:rPr>
        <w:t xml:space="preserve"> </w:t>
      </w:r>
      <w:r w:rsidR="00A83211">
        <w:rPr>
          <w:sz w:val="22"/>
          <w:szCs w:val="22"/>
          <w:lang w:val="en-GB"/>
        </w:rPr>
        <w:t>must</w:t>
      </w:r>
      <w:r w:rsidR="0023527D">
        <w:rPr>
          <w:sz w:val="22"/>
          <w:szCs w:val="22"/>
          <w:lang w:val="en-GB"/>
        </w:rPr>
        <w:t xml:space="preserve"> be clear for the UE to appropriately select the correct initial timing</w:t>
      </w:r>
      <w:r w:rsidR="00A83211">
        <w:rPr>
          <w:sz w:val="22"/>
          <w:szCs w:val="22"/>
          <w:lang w:val="en-GB"/>
        </w:rPr>
        <w:t xml:space="preserve"> and proper UL resources and spatial </w:t>
      </w:r>
      <w:r w:rsidR="002324D6">
        <w:rPr>
          <w:sz w:val="22"/>
          <w:szCs w:val="22"/>
          <w:lang w:val="en-GB"/>
        </w:rPr>
        <w:t>information</w:t>
      </w:r>
      <w:r w:rsidR="00A83211">
        <w:rPr>
          <w:sz w:val="22"/>
          <w:szCs w:val="22"/>
          <w:lang w:val="en-GB"/>
        </w:rPr>
        <w:t>.</w:t>
      </w:r>
    </w:p>
    <w:p w14:paraId="2523AD8F" w14:textId="77777777" w:rsidR="00217B94" w:rsidRDefault="00217B94" w:rsidP="00901338">
      <w:pPr>
        <w:pStyle w:val="BodyText"/>
        <w:spacing w:after="0"/>
        <w:ind w:firstLine="288"/>
        <w:contextualSpacing/>
        <w:rPr>
          <w:sz w:val="22"/>
          <w:szCs w:val="22"/>
          <w:lang w:val="en-GB"/>
        </w:rPr>
      </w:pPr>
    </w:p>
    <w:p w14:paraId="4514CFB3" w14:textId="4DDFEA1E" w:rsidR="00795FDE" w:rsidRPr="009D4156" w:rsidRDefault="0023527D" w:rsidP="00407D78">
      <w:pPr>
        <w:pStyle w:val="Default"/>
        <w:ind w:firstLine="360"/>
        <w:contextualSpacing/>
        <w:jc w:val="both"/>
        <w:rPr>
          <w:sz w:val="22"/>
          <w:szCs w:val="22"/>
        </w:rPr>
      </w:pPr>
      <w:r>
        <w:rPr>
          <w:sz w:val="22"/>
          <w:szCs w:val="22"/>
          <w:lang w:val="en-GB"/>
        </w:rPr>
        <w:t xml:space="preserve"> </w:t>
      </w:r>
      <w:r w:rsidR="002324D6">
        <w:rPr>
          <w:sz w:val="22"/>
          <w:szCs w:val="22"/>
          <w:lang w:val="en-GB"/>
        </w:rPr>
        <w:t xml:space="preserve">The PDCCH order is </w:t>
      </w:r>
      <w:r w:rsidR="00DD7E80">
        <w:rPr>
          <w:sz w:val="22"/>
          <w:szCs w:val="22"/>
          <w:lang w:val="en-GB"/>
        </w:rPr>
        <w:t xml:space="preserve">carried </w:t>
      </w:r>
      <w:r w:rsidR="002324D6">
        <w:rPr>
          <w:sz w:val="22"/>
          <w:szCs w:val="22"/>
          <w:lang w:val="en-GB"/>
        </w:rPr>
        <w:t xml:space="preserve">by DCI format 1_0 </w:t>
      </w:r>
      <w:r w:rsidR="00795FDE">
        <w:rPr>
          <w:sz w:val="22"/>
          <w:szCs w:val="22"/>
          <w:lang w:val="en-GB"/>
        </w:rPr>
        <w:t xml:space="preserve">scrambled by C-RNTI. </w:t>
      </w:r>
      <w:r w:rsidR="00795FDE">
        <w:rPr>
          <w:sz w:val="22"/>
          <w:szCs w:val="22"/>
        </w:rPr>
        <w:t xml:space="preserve">If the </w:t>
      </w:r>
      <w:r w:rsidR="00E238B4">
        <w:rPr>
          <w:sz w:val="22"/>
          <w:szCs w:val="22"/>
        </w:rPr>
        <w:t>bit</w:t>
      </w:r>
      <w:r w:rsidR="00EC35A3">
        <w:rPr>
          <w:sz w:val="22"/>
          <w:szCs w:val="22"/>
        </w:rPr>
        <w:t xml:space="preserve"> </w:t>
      </w:r>
      <w:r w:rsidR="00795FDE">
        <w:rPr>
          <w:sz w:val="22"/>
          <w:szCs w:val="22"/>
        </w:rPr>
        <w:t xml:space="preserve">field corresponding to </w:t>
      </w:r>
      <w:r w:rsidR="00795FDE" w:rsidRPr="009D4156">
        <w:rPr>
          <w:sz w:val="22"/>
          <w:szCs w:val="22"/>
        </w:rPr>
        <w:t xml:space="preserve">"Frequency </w:t>
      </w:r>
      <w:r w:rsidR="00DD7E80">
        <w:rPr>
          <w:sz w:val="22"/>
          <w:szCs w:val="22"/>
        </w:rPr>
        <w:t>D</w:t>
      </w:r>
      <w:r w:rsidR="00DD7E80" w:rsidRPr="009D4156">
        <w:rPr>
          <w:sz w:val="22"/>
          <w:szCs w:val="22"/>
        </w:rPr>
        <w:t xml:space="preserve">omain </w:t>
      </w:r>
      <w:r w:rsidR="00DD7E80">
        <w:rPr>
          <w:sz w:val="22"/>
          <w:szCs w:val="22"/>
        </w:rPr>
        <w:t>R</w:t>
      </w:r>
      <w:r w:rsidR="00795FDE" w:rsidRPr="009D4156">
        <w:rPr>
          <w:sz w:val="22"/>
          <w:szCs w:val="22"/>
        </w:rPr>
        <w:t xml:space="preserve">esource </w:t>
      </w:r>
      <w:r w:rsidR="00DD7E80">
        <w:rPr>
          <w:sz w:val="22"/>
          <w:szCs w:val="22"/>
        </w:rPr>
        <w:t>A</w:t>
      </w:r>
      <w:r w:rsidR="00DD7E80" w:rsidRPr="009D4156">
        <w:rPr>
          <w:sz w:val="22"/>
          <w:szCs w:val="22"/>
        </w:rPr>
        <w:t>ssignment</w:t>
      </w:r>
      <w:r w:rsidR="00795FDE" w:rsidRPr="009D4156">
        <w:rPr>
          <w:sz w:val="22"/>
          <w:szCs w:val="22"/>
        </w:rPr>
        <w:t xml:space="preserve">" are of ones, </w:t>
      </w:r>
      <w:r w:rsidR="00795FDE">
        <w:rPr>
          <w:sz w:val="22"/>
          <w:szCs w:val="22"/>
        </w:rPr>
        <w:t>then the remaining fields are interpreted as follows</w:t>
      </w:r>
      <w:r w:rsidR="00795FDE" w:rsidRPr="009D4156">
        <w:rPr>
          <w:sz w:val="22"/>
          <w:szCs w:val="22"/>
        </w:rPr>
        <w:t xml:space="preserve">: </w:t>
      </w:r>
    </w:p>
    <w:p w14:paraId="4A70D6A6" w14:textId="77777777" w:rsidR="00795FDE" w:rsidRPr="008D62B6" w:rsidRDefault="00795FDE" w:rsidP="008D62B6">
      <w:pPr>
        <w:pStyle w:val="ListParagraph"/>
        <w:numPr>
          <w:ilvl w:val="1"/>
          <w:numId w:val="34"/>
        </w:numPr>
        <w:ind w:left="630"/>
        <w:contextualSpacing/>
        <w:jc w:val="both"/>
        <w:rPr>
          <w:rFonts w:ascii="Times New Roman" w:eastAsia="Times New Roman" w:hAnsi="Times New Roman"/>
          <w:i/>
          <w:iCs/>
          <w:szCs w:val="20"/>
        </w:rPr>
      </w:pPr>
      <w:r w:rsidRPr="008D62B6">
        <w:rPr>
          <w:rFonts w:ascii="Times New Roman" w:eastAsia="Times New Roman" w:hAnsi="Times New Roman"/>
          <w:i/>
          <w:iCs/>
          <w:szCs w:val="20"/>
        </w:rPr>
        <w:t xml:space="preserve">Random Access Preamble index – 6 bits, </w:t>
      </w:r>
    </w:p>
    <w:p w14:paraId="65E7893A" w14:textId="586705C4" w:rsidR="00795FDE" w:rsidRPr="008D62B6" w:rsidRDefault="00795FDE" w:rsidP="008D62B6">
      <w:pPr>
        <w:pStyle w:val="ListParagraph"/>
        <w:numPr>
          <w:ilvl w:val="1"/>
          <w:numId w:val="34"/>
        </w:numPr>
        <w:ind w:left="630"/>
        <w:contextualSpacing/>
        <w:jc w:val="both"/>
        <w:rPr>
          <w:rFonts w:ascii="Times New Roman" w:eastAsia="Times New Roman" w:hAnsi="Times New Roman"/>
          <w:i/>
          <w:iCs/>
          <w:szCs w:val="20"/>
        </w:rPr>
      </w:pPr>
      <w:r w:rsidRPr="008D62B6">
        <w:rPr>
          <w:rFonts w:ascii="Times New Roman" w:eastAsia="Times New Roman" w:hAnsi="Times New Roman"/>
          <w:i/>
          <w:iCs/>
          <w:szCs w:val="20"/>
        </w:rPr>
        <w:t>If the value of the "Random Access Preamble index" is not all zeros</w:t>
      </w:r>
      <w:r w:rsidR="00E238B4" w:rsidRPr="008D62B6">
        <w:rPr>
          <w:rFonts w:ascii="Times New Roman" w:eastAsia="Times New Roman" w:hAnsi="Times New Roman"/>
          <w:i/>
          <w:iCs/>
          <w:szCs w:val="20"/>
        </w:rPr>
        <w:t>:</w:t>
      </w:r>
    </w:p>
    <w:p w14:paraId="7E8857A0" w14:textId="77777777" w:rsidR="00795FDE" w:rsidRPr="008D62B6" w:rsidRDefault="00795FDE" w:rsidP="008D62B6">
      <w:pPr>
        <w:pStyle w:val="ListParagraph"/>
        <w:numPr>
          <w:ilvl w:val="2"/>
          <w:numId w:val="34"/>
        </w:numPr>
        <w:ind w:left="990"/>
        <w:contextualSpacing/>
        <w:jc w:val="both"/>
        <w:rPr>
          <w:rFonts w:ascii="Times New Roman" w:eastAsia="Times New Roman" w:hAnsi="Times New Roman"/>
          <w:i/>
          <w:iCs/>
          <w:szCs w:val="20"/>
        </w:rPr>
      </w:pPr>
      <w:r w:rsidRPr="008D62B6">
        <w:rPr>
          <w:rFonts w:ascii="Times New Roman" w:eastAsia="Times New Roman" w:hAnsi="Times New Roman"/>
          <w:i/>
          <w:iCs/>
          <w:szCs w:val="20"/>
        </w:rPr>
        <w:t>UL/SUL indicator – 1 bit,</w:t>
      </w:r>
    </w:p>
    <w:p w14:paraId="4F9681FF" w14:textId="77777777" w:rsidR="00795FDE" w:rsidRPr="008D62B6" w:rsidRDefault="00795FDE" w:rsidP="008D62B6">
      <w:pPr>
        <w:pStyle w:val="ListParagraph"/>
        <w:numPr>
          <w:ilvl w:val="2"/>
          <w:numId w:val="34"/>
        </w:numPr>
        <w:ind w:left="990"/>
        <w:contextualSpacing/>
        <w:jc w:val="both"/>
        <w:rPr>
          <w:rFonts w:ascii="Times New Roman" w:eastAsia="Times New Roman" w:hAnsi="Times New Roman"/>
          <w:i/>
          <w:iCs/>
          <w:szCs w:val="20"/>
        </w:rPr>
      </w:pPr>
      <w:r w:rsidRPr="008D62B6">
        <w:rPr>
          <w:rFonts w:ascii="Times New Roman" w:eastAsia="Times New Roman" w:hAnsi="Times New Roman"/>
          <w:i/>
          <w:iCs/>
          <w:szCs w:val="20"/>
        </w:rPr>
        <w:t>SS/PBCH index – 6 bits,</w:t>
      </w:r>
    </w:p>
    <w:p w14:paraId="5C05EAA1" w14:textId="77777777" w:rsidR="00795FDE" w:rsidRPr="008D62B6" w:rsidRDefault="00795FDE" w:rsidP="008D62B6">
      <w:pPr>
        <w:pStyle w:val="ListParagraph"/>
        <w:numPr>
          <w:ilvl w:val="2"/>
          <w:numId w:val="34"/>
        </w:numPr>
        <w:ind w:left="990"/>
        <w:contextualSpacing/>
        <w:jc w:val="both"/>
        <w:rPr>
          <w:rFonts w:ascii="Times New Roman" w:eastAsia="Times New Roman" w:hAnsi="Times New Roman"/>
          <w:i/>
          <w:iCs/>
          <w:szCs w:val="20"/>
        </w:rPr>
      </w:pPr>
      <w:r w:rsidRPr="008D62B6">
        <w:rPr>
          <w:rFonts w:ascii="Times New Roman" w:eastAsia="Times New Roman" w:hAnsi="Times New Roman"/>
          <w:i/>
          <w:iCs/>
          <w:szCs w:val="20"/>
        </w:rPr>
        <w:t>PRACH Mask index – 4 bits,</w:t>
      </w:r>
    </w:p>
    <w:p w14:paraId="6A06F7E7" w14:textId="77777777" w:rsidR="00795FDE" w:rsidRPr="008D62B6" w:rsidRDefault="00795FDE" w:rsidP="008D62B6">
      <w:pPr>
        <w:pStyle w:val="ListParagraph"/>
        <w:numPr>
          <w:ilvl w:val="1"/>
          <w:numId w:val="34"/>
        </w:numPr>
        <w:ind w:left="630"/>
        <w:contextualSpacing/>
        <w:jc w:val="both"/>
        <w:rPr>
          <w:rFonts w:ascii="Times New Roman" w:eastAsia="Times New Roman" w:hAnsi="Times New Roman"/>
          <w:i/>
          <w:iCs/>
          <w:szCs w:val="20"/>
        </w:rPr>
      </w:pPr>
      <w:r w:rsidRPr="008D62B6">
        <w:rPr>
          <w:rFonts w:ascii="Times New Roman" w:eastAsia="Times New Roman" w:hAnsi="Times New Roman"/>
          <w:i/>
          <w:iCs/>
          <w:szCs w:val="20"/>
        </w:rPr>
        <w:t xml:space="preserve">Reserved bits – 10 - 12 bits </w:t>
      </w:r>
    </w:p>
    <w:p w14:paraId="21DC3C59" w14:textId="720BCF3E" w:rsidR="002324D6" w:rsidRDefault="002324D6" w:rsidP="00901338">
      <w:pPr>
        <w:pStyle w:val="BodyText"/>
        <w:spacing w:after="0"/>
        <w:contextualSpacing/>
        <w:rPr>
          <w:sz w:val="22"/>
          <w:szCs w:val="22"/>
          <w:lang w:val="en-GB"/>
        </w:rPr>
      </w:pPr>
    </w:p>
    <w:p w14:paraId="4A1A62AD" w14:textId="5955F082" w:rsidR="00795FDE" w:rsidRDefault="00795FDE" w:rsidP="00EC35A3">
      <w:pPr>
        <w:pStyle w:val="BodyText"/>
        <w:spacing w:after="0"/>
        <w:ind w:firstLine="288"/>
        <w:contextualSpacing/>
        <w:rPr>
          <w:sz w:val="22"/>
          <w:szCs w:val="22"/>
          <w:lang w:val="en-GB"/>
        </w:rPr>
      </w:pPr>
      <w:r>
        <w:rPr>
          <w:sz w:val="22"/>
          <w:szCs w:val="22"/>
          <w:lang w:val="en-GB"/>
        </w:rPr>
        <w:t xml:space="preserve">It can be seen from the above parameter list that </w:t>
      </w:r>
      <w:r w:rsidR="005B61AE">
        <w:rPr>
          <w:sz w:val="22"/>
          <w:szCs w:val="22"/>
          <w:lang w:val="en-GB"/>
        </w:rPr>
        <w:t xml:space="preserve">for </w:t>
      </w:r>
      <w:r w:rsidR="00F16422">
        <w:rPr>
          <w:sz w:val="22"/>
          <w:szCs w:val="22"/>
          <w:lang w:val="en-GB"/>
        </w:rPr>
        <w:t xml:space="preserve">the secondary TRP </w:t>
      </w:r>
      <w:r w:rsidR="00B43B78">
        <w:rPr>
          <w:sz w:val="22"/>
          <w:szCs w:val="22"/>
          <w:lang w:val="en-GB"/>
        </w:rPr>
        <w:t>from which the UE is</w:t>
      </w:r>
      <w:r w:rsidR="00F16422">
        <w:rPr>
          <w:sz w:val="22"/>
          <w:szCs w:val="22"/>
          <w:lang w:val="en-GB"/>
        </w:rPr>
        <w:t xml:space="preserve"> not </w:t>
      </w:r>
      <w:r w:rsidR="00B43B78">
        <w:rPr>
          <w:sz w:val="22"/>
          <w:szCs w:val="22"/>
          <w:lang w:val="en-GB"/>
        </w:rPr>
        <w:t xml:space="preserve">configured to measure </w:t>
      </w:r>
      <w:r w:rsidR="00F16422">
        <w:rPr>
          <w:sz w:val="22"/>
          <w:szCs w:val="22"/>
          <w:lang w:val="en-GB"/>
        </w:rPr>
        <w:t>SSBs</w:t>
      </w:r>
      <w:r w:rsidR="00A80DD6">
        <w:rPr>
          <w:sz w:val="22"/>
          <w:szCs w:val="22"/>
          <w:lang w:val="en-GB"/>
        </w:rPr>
        <w:t xml:space="preserve"> unless explicitly indicated</w:t>
      </w:r>
      <w:r w:rsidR="005B61AE">
        <w:rPr>
          <w:sz w:val="22"/>
          <w:szCs w:val="22"/>
          <w:lang w:val="en-GB"/>
        </w:rPr>
        <w:t xml:space="preserve">, some specific spatial RS and PRACH related information is required: </w:t>
      </w:r>
      <w:r w:rsidR="0058799B">
        <w:rPr>
          <w:sz w:val="22"/>
          <w:szCs w:val="22"/>
          <w:lang w:val="en-GB"/>
        </w:rPr>
        <w:t xml:space="preserve">RS reference and </w:t>
      </w:r>
      <w:r w:rsidR="00544A6D">
        <w:rPr>
          <w:sz w:val="22"/>
          <w:szCs w:val="22"/>
          <w:lang w:val="en-GB"/>
        </w:rPr>
        <w:t xml:space="preserve">specific </w:t>
      </w:r>
      <w:r w:rsidR="00522232">
        <w:rPr>
          <w:sz w:val="22"/>
          <w:szCs w:val="22"/>
          <w:lang w:val="en-GB"/>
        </w:rPr>
        <w:t>PRACH</w:t>
      </w:r>
      <w:r w:rsidR="00544A6D">
        <w:rPr>
          <w:sz w:val="22"/>
          <w:szCs w:val="22"/>
          <w:lang w:val="en-GB"/>
        </w:rPr>
        <w:t xml:space="preserve"> mask and index</w:t>
      </w:r>
      <w:r w:rsidR="00F92854">
        <w:rPr>
          <w:sz w:val="22"/>
          <w:szCs w:val="22"/>
          <w:lang w:val="en-GB"/>
        </w:rPr>
        <w:t>.</w:t>
      </w:r>
      <w:r w:rsidR="001B44F5">
        <w:rPr>
          <w:sz w:val="22"/>
          <w:szCs w:val="22"/>
          <w:lang w:val="en-GB"/>
        </w:rPr>
        <w:t xml:space="preserve"> It needs to be discussed and decided on how the UE can identify the received PDCCH order is for which TRP.</w:t>
      </w:r>
      <w:r w:rsidR="00A80DD6">
        <w:rPr>
          <w:sz w:val="22"/>
          <w:szCs w:val="22"/>
          <w:lang w:val="en-GB"/>
        </w:rPr>
        <w:t xml:space="preserve"> For example, an SS</w:t>
      </w:r>
      <w:r w:rsidR="00EC35A3">
        <w:rPr>
          <w:sz w:val="22"/>
          <w:szCs w:val="22"/>
          <w:lang w:val="en-GB"/>
        </w:rPr>
        <w:t>B</w:t>
      </w:r>
      <w:r w:rsidR="00A80DD6">
        <w:rPr>
          <w:sz w:val="22"/>
          <w:szCs w:val="22"/>
          <w:lang w:val="en-GB"/>
        </w:rPr>
        <w:t>/PBCH index mapped to the secondary TRP is to be indicated to the UE for the RACH transmission according to the PDCCH order.</w:t>
      </w:r>
      <w:r w:rsidR="008823DB">
        <w:rPr>
          <w:sz w:val="22"/>
          <w:szCs w:val="22"/>
          <w:lang w:val="en-GB"/>
        </w:rPr>
        <w:t xml:space="preserve"> Similarly, inter-cell case needs also to be discussed.</w:t>
      </w:r>
    </w:p>
    <w:p w14:paraId="30F85BDD" w14:textId="77777777" w:rsidR="001B1552" w:rsidRPr="00407D78" w:rsidRDefault="001B1552" w:rsidP="001B1552">
      <w:pPr>
        <w:pStyle w:val="BodyText"/>
        <w:spacing w:after="0"/>
        <w:contextualSpacing/>
        <w:rPr>
          <w:rFonts w:ascii="Times New Roman" w:hAnsi="Times New Roman"/>
          <w:b/>
          <w:i/>
          <w:sz w:val="22"/>
          <w:szCs w:val="22"/>
          <w:lang w:val="en-GB" w:eastAsia="sv-SE"/>
        </w:rPr>
      </w:pPr>
    </w:p>
    <w:p w14:paraId="3B3194AD" w14:textId="36B43566" w:rsidR="00C507DF" w:rsidRDefault="001B1552" w:rsidP="00407D78">
      <w:pPr>
        <w:pStyle w:val="BodyText"/>
        <w:spacing w:after="0"/>
        <w:contextualSpacing/>
        <w:rPr>
          <w:rFonts w:ascii="Times New Roman" w:hAnsi="Times New Roman"/>
          <w:b/>
          <w:i/>
          <w:sz w:val="22"/>
          <w:szCs w:val="22"/>
          <w:lang w:eastAsia="sv-SE"/>
        </w:rPr>
      </w:pPr>
      <w:r>
        <w:rPr>
          <w:rFonts w:ascii="Times New Roman" w:hAnsi="Times New Roman"/>
          <w:b/>
          <w:i/>
          <w:sz w:val="22"/>
          <w:szCs w:val="22"/>
          <w:lang w:eastAsia="sv-SE"/>
        </w:rPr>
        <w:t>Observation 5</w:t>
      </w:r>
      <w:r w:rsidRPr="005968AE">
        <w:rPr>
          <w:rFonts w:ascii="Times New Roman" w:hAnsi="Times New Roman"/>
          <w:b/>
          <w:i/>
          <w:sz w:val="22"/>
          <w:szCs w:val="22"/>
          <w:lang w:eastAsia="sv-SE"/>
        </w:rPr>
        <w:t>:</w:t>
      </w:r>
      <w:r w:rsidR="000E0152">
        <w:rPr>
          <w:rFonts w:ascii="Times New Roman" w:hAnsi="Times New Roman"/>
          <w:b/>
          <w:i/>
          <w:sz w:val="22"/>
          <w:szCs w:val="22"/>
          <w:lang w:eastAsia="sv-SE"/>
        </w:rPr>
        <w:t xml:space="preserve"> </w:t>
      </w:r>
      <w:r w:rsidR="008823DB" w:rsidRPr="008823DB">
        <w:rPr>
          <w:rFonts w:ascii="Times New Roman" w:hAnsi="Times New Roman"/>
          <w:bCs/>
          <w:i/>
          <w:sz w:val="22"/>
          <w:szCs w:val="22"/>
          <w:lang w:eastAsia="sv-SE"/>
        </w:rPr>
        <w:t xml:space="preserve">PDCCH order association with the specific TRP(TAG) </w:t>
      </w:r>
      <w:r w:rsidR="008823DB">
        <w:rPr>
          <w:rFonts w:ascii="Times New Roman" w:hAnsi="Times New Roman"/>
          <w:bCs/>
          <w:i/>
          <w:sz w:val="22"/>
          <w:szCs w:val="22"/>
          <w:lang w:eastAsia="sv-SE"/>
        </w:rPr>
        <w:t>should be</w:t>
      </w:r>
      <w:r w:rsidR="008823DB" w:rsidRPr="008823DB">
        <w:rPr>
          <w:rFonts w:ascii="Times New Roman" w:hAnsi="Times New Roman"/>
          <w:bCs/>
          <w:i/>
          <w:sz w:val="22"/>
          <w:szCs w:val="22"/>
          <w:lang w:eastAsia="sv-SE"/>
        </w:rPr>
        <w:t xml:space="preserve"> clear</w:t>
      </w:r>
      <w:r w:rsidR="008823DB">
        <w:rPr>
          <w:rFonts w:ascii="Times New Roman" w:hAnsi="Times New Roman"/>
          <w:bCs/>
          <w:i/>
          <w:sz w:val="22"/>
          <w:szCs w:val="22"/>
          <w:lang w:eastAsia="sv-SE"/>
        </w:rPr>
        <w:t>ly</w:t>
      </w:r>
      <w:r w:rsidR="008823DB" w:rsidRPr="008823DB">
        <w:rPr>
          <w:rFonts w:ascii="Times New Roman" w:hAnsi="Times New Roman"/>
          <w:bCs/>
          <w:i/>
          <w:sz w:val="22"/>
          <w:szCs w:val="22"/>
          <w:lang w:eastAsia="sv-SE"/>
        </w:rPr>
        <w:t xml:space="preserve"> </w:t>
      </w:r>
      <w:r w:rsidR="008823DB">
        <w:rPr>
          <w:rFonts w:ascii="Times New Roman" w:hAnsi="Times New Roman"/>
          <w:bCs/>
          <w:i/>
          <w:sz w:val="22"/>
          <w:szCs w:val="22"/>
          <w:lang w:eastAsia="sv-SE"/>
        </w:rPr>
        <w:t xml:space="preserve">given </w:t>
      </w:r>
      <w:r w:rsidR="008823DB" w:rsidRPr="008823DB">
        <w:rPr>
          <w:rFonts w:ascii="Times New Roman" w:hAnsi="Times New Roman"/>
          <w:bCs/>
          <w:i/>
          <w:sz w:val="22"/>
          <w:szCs w:val="22"/>
          <w:lang w:eastAsia="sv-SE"/>
        </w:rPr>
        <w:t>for the UE to appropriately select the correct initial timing and proper UL resources and spatial information</w:t>
      </w:r>
      <w:r w:rsidR="000E0152">
        <w:rPr>
          <w:rFonts w:ascii="Times New Roman" w:hAnsi="Times New Roman"/>
          <w:bCs/>
          <w:i/>
          <w:sz w:val="22"/>
          <w:szCs w:val="22"/>
          <w:lang w:eastAsia="sv-SE"/>
        </w:rPr>
        <w:t>.</w:t>
      </w:r>
    </w:p>
    <w:p w14:paraId="00C4B5A9" w14:textId="77777777" w:rsidR="001B1552" w:rsidRDefault="001B1552" w:rsidP="001B1552">
      <w:pPr>
        <w:pStyle w:val="BodyText"/>
        <w:spacing w:after="0"/>
        <w:ind w:firstLine="288"/>
        <w:contextualSpacing/>
        <w:rPr>
          <w:sz w:val="22"/>
          <w:szCs w:val="22"/>
        </w:rPr>
      </w:pPr>
    </w:p>
    <w:p w14:paraId="1D8ACC23" w14:textId="1CCC3803" w:rsidR="00C507DF" w:rsidRDefault="004930F3">
      <w:pPr>
        <w:pStyle w:val="BodyText"/>
        <w:spacing w:after="0"/>
        <w:contextualSpacing/>
        <w:rPr>
          <w:rFonts w:ascii="Times New Roman" w:hAnsi="Times New Roman"/>
          <w:bCs/>
          <w:i/>
          <w:sz w:val="22"/>
          <w:szCs w:val="22"/>
          <w:lang w:eastAsia="sv-SE"/>
        </w:rPr>
      </w:pPr>
      <w:r w:rsidRPr="005968AE">
        <w:rPr>
          <w:rFonts w:ascii="Times New Roman" w:hAnsi="Times New Roman"/>
          <w:b/>
          <w:i/>
          <w:sz w:val="22"/>
          <w:szCs w:val="22"/>
          <w:lang w:eastAsia="sv-SE"/>
        </w:rPr>
        <w:t xml:space="preserve">Proposal </w:t>
      </w:r>
      <w:r w:rsidR="001B1552">
        <w:rPr>
          <w:rFonts w:ascii="Times New Roman" w:hAnsi="Times New Roman"/>
          <w:b/>
          <w:i/>
          <w:sz w:val="22"/>
          <w:szCs w:val="22"/>
          <w:lang w:eastAsia="sv-SE"/>
        </w:rPr>
        <w:t>5</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w:t>
      </w:r>
      <w:r w:rsidR="008B3F12">
        <w:rPr>
          <w:rFonts w:ascii="Times New Roman" w:hAnsi="Times New Roman"/>
          <w:bCs/>
          <w:i/>
          <w:sz w:val="22"/>
          <w:szCs w:val="22"/>
          <w:lang w:eastAsia="sv-SE"/>
        </w:rPr>
        <w:t>Study</w:t>
      </w:r>
      <w:r w:rsidR="008B3F12" w:rsidRPr="008B3F12">
        <w:rPr>
          <w:rFonts w:ascii="Times New Roman" w:hAnsi="Times New Roman"/>
          <w:bCs/>
          <w:i/>
          <w:sz w:val="22"/>
          <w:szCs w:val="22"/>
          <w:lang w:eastAsia="sv-SE"/>
        </w:rPr>
        <w:t xml:space="preserve"> and decide on how the UE can identify </w:t>
      </w:r>
      <w:r w:rsidR="004A4D14">
        <w:rPr>
          <w:rFonts w:ascii="Times New Roman" w:hAnsi="Times New Roman"/>
          <w:bCs/>
          <w:i/>
          <w:sz w:val="22"/>
          <w:szCs w:val="22"/>
          <w:lang w:eastAsia="sv-SE"/>
        </w:rPr>
        <w:t xml:space="preserve">a clear association of </w:t>
      </w:r>
      <w:r w:rsidR="008B3F12" w:rsidRPr="008B3F12">
        <w:rPr>
          <w:rFonts w:ascii="Times New Roman" w:hAnsi="Times New Roman"/>
          <w:bCs/>
          <w:i/>
          <w:sz w:val="22"/>
          <w:szCs w:val="22"/>
          <w:lang w:eastAsia="sv-SE"/>
        </w:rPr>
        <w:t xml:space="preserve">the received PDCCH order </w:t>
      </w:r>
      <w:r w:rsidR="004A4D14">
        <w:rPr>
          <w:rFonts w:ascii="Times New Roman" w:hAnsi="Times New Roman"/>
          <w:bCs/>
          <w:i/>
          <w:sz w:val="22"/>
          <w:szCs w:val="22"/>
          <w:lang w:eastAsia="sv-SE"/>
        </w:rPr>
        <w:t>with a specific TRP(TAG) for the two-TA scenario</w:t>
      </w:r>
      <w:r w:rsidR="008B3F12">
        <w:rPr>
          <w:rFonts w:ascii="Times New Roman" w:hAnsi="Times New Roman"/>
          <w:bCs/>
          <w:i/>
          <w:sz w:val="22"/>
          <w:szCs w:val="22"/>
          <w:lang w:eastAsia="sv-SE"/>
        </w:rPr>
        <w:t>.</w:t>
      </w:r>
      <w:r w:rsidR="008B3F12" w:rsidRPr="008B3F12" w:rsidDel="008B3F12">
        <w:rPr>
          <w:rFonts w:ascii="Times New Roman" w:hAnsi="Times New Roman"/>
          <w:bCs/>
          <w:i/>
          <w:sz w:val="22"/>
          <w:szCs w:val="22"/>
          <w:lang w:eastAsia="sv-SE"/>
        </w:rPr>
        <w:t xml:space="preserve"> </w:t>
      </w:r>
    </w:p>
    <w:p w14:paraId="0D144AB7" w14:textId="57DEC3DA" w:rsidR="00E477D8" w:rsidRDefault="00E477D8">
      <w:pPr>
        <w:pStyle w:val="BodyText"/>
        <w:spacing w:after="0"/>
        <w:contextualSpacing/>
        <w:rPr>
          <w:rFonts w:ascii="Times New Roman" w:hAnsi="Times New Roman"/>
          <w:bCs/>
          <w:i/>
          <w:sz w:val="22"/>
          <w:szCs w:val="22"/>
          <w:lang w:eastAsia="sv-SE"/>
        </w:rPr>
      </w:pPr>
    </w:p>
    <w:p w14:paraId="3525BC3E" w14:textId="77777777" w:rsidR="00E477D8" w:rsidRDefault="00E477D8" w:rsidP="00E477D8">
      <w:pPr>
        <w:pStyle w:val="Heading1"/>
        <w:numPr>
          <w:ilvl w:val="1"/>
          <w:numId w:val="23"/>
        </w:numPr>
        <w:tabs>
          <w:tab w:val="num" w:pos="360"/>
        </w:tabs>
        <w:spacing w:before="0" w:after="0"/>
        <w:ind w:left="360" w:hanging="360"/>
        <w:contextualSpacing/>
        <w:jc w:val="both"/>
        <w:rPr>
          <w:rFonts w:cs="Arial"/>
          <w:smallCaps/>
          <w:lang w:val="en-US"/>
        </w:rPr>
      </w:pPr>
      <w:r>
        <w:rPr>
          <w:rFonts w:cs="Arial"/>
          <w:smallCaps/>
          <w:lang w:val="en-US"/>
        </w:rPr>
        <w:t>Two TAs impact on L1 time synchronization maintenance</w:t>
      </w:r>
    </w:p>
    <w:p w14:paraId="28DC914E" w14:textId="61483268" w:rsidR="005366DD" w:rsidRDefault="00E477D8" w:rsidP="005366DD">
      <w:pPr>
        <w:pStyle w:val="BodyText"/>
        <w:spacing w:after="0"/>
        <w:ind w:firstLine="288"/>
        <w:contextualSpacing/>
        <w:rPr>
          <w:sz w:val="22"/>
          <w:szCs w:val="22"/>
          <w:lang w:val="en-GB"/>
        </w:rPr>
      </w:pPr>
      <w:r>
        <w:rPr>
          <w:sz w:val="22"/>
          <w:szCs w:val="22"/>
          <w:lang w:val="en-GB"/>
        </w:rPr>
        <w:t>One impact of supporting multiple TAGs per cell, and further motivation for clear association of PDCCH order with a specific TRP(TAG), is the maintenance of L1 time synchronization by higher layers. L1 time synchronization is indicated by a TAG-specific timer, which is restarted upon reception of a timing advance update addressed to that TAG. While the timer is running, L1 is considered synchronised, otherwise (</w:t>
      </w:r>
      <w:proofErr w:type="gramStart"/>
      <w:r>
        <w:rPr>
          <w:sz w:val="22"/>
          <w:szCs w:val="22"/>
          <w:lang w:val="en-GB"/>
        </w:rPr>
        <w:t>e.g.</w:t>
      </w:r>
      <w:proofErr w:type="gramEnd"/>
      <w:r>
        <w:rPr>
          <w:sz w:val="22"/>
          <w:szCs w:val="22"/>
          <w:lang w:val="en-GB"/>
        </w:rPr>
        <w:t xml:space="preserve"> once the timer expires), L1 is considered non-synchronised and uplink transmission is restricted to only MSG1/MSGA.</w:t>
      </w:r>
    </w:p>
    <w:p w14:paraId="207F5C92" w14:textId="4145A8A2" w:rsidR="005366DD" w:rsidRDefault="00E477D8" w:rsidP="005366DD">
      <w:pPr>
        <w:pStyle w:val="BodyText"/>
        <w:spacing w:after="0"/>
        <w:ind w:firstLine="288"/>
        <w:contextualSpacing/>
        <w:rPr>
          <w:sz w:val="22"/>
          <w:szCs w:val="22"/>
          <w:lang w:val="en-GB"/>
        </w:rPr>
      </w:pPr>
      <w:r>
        <w:rPr>
          <w:sz w:val="22"/>
          <w:szCs w:val="22"/>
          <w:lang w:val="en-GB"/>
        </w:rPr>
        <w:lastRenderedPageBreak/>
        <w:t xml:space="preserve">Upon expiry of the timer associated with the primary TAG (PTAG), </w:t>
      </w:r>
      <w:r w:rsidR="006645E4">
        <w:rPr>
          <w:sz w:val="22"/>
          <w:szCs w:val="22"/>
          <w:lang w:val="en-GB"/>
        </w:rPr>
        <w:t xml:space="preserve">in addition to restricting </w:t>
      </w:r>
      <w:r>
        <w:rPr>
          <w:sz w:val="22"/>
          <w:szCs w:val="22"/>
          <w:lang w:val="en-GB"/>
        </w:rPr>
        <w:t>transmission</w:t>
      </w:r>
      <w:r w:rsidR="00605AF4">
        <w:rPr>
          <w:sz w:val="22"/>
          <w:szCs w:val="22"/>
          <w:lang w:val="en-GB"/>
        </w:rPr>
        <w:t xml:space="preserve">, HARQ buffers are flushed </w:t>
      </w:r>
      <w:r w:rsidR="006645E4">
        <w:rPr>
          <w:sz w:val="22"/>
          <w:szCs w:val="22"/>
          <w:lang w:val="en-GB"/>
        </w:rPr>
        <w:t xml:space="preserve">and </w:t>
      </w:r>
      <w:r w:rsidR="00605AF4">
        <w:rPr>
          <w:sz w:val="22"/>
          <w:szCs w:val="22"/>
          <w:lang w:val="en-GB"/>
        </w:rPr>
        <w:t>PUCCH</w:t>
      </w:r>
      <w:r w:rsidR="006645E4">
        <w:rPr>
          <w:sz w:val="22"/>
          <w:szCs w:val="22"/>
          <w:lang w:val="en-GB"/>
        </w:rPr>
        <w:t>, SRS, configured DL assignments/UL grants, and PUSCH resources for semi-persistent CSI are released</w:t>
      </w:r>
      <w:r>
        <w:rPr>
          <w:sz w:val="22"/>
          <w:szCs w:val="22"/>
          <w:lang w:val="en-GB"/>
        </w:rPr>
        <w:t xml:space="preserve"> for all Serving Cells</w:t>
      </w:r>
      <w:r w:rsidR="006645E4">
        <w:rPr>
          <w:sz w:val="22"/>
          <w:szCs w:val="22"/>
          <w:lang w:val="en-GB"/>
        </w:rPr>
        <w:t xml:space="preserve"> (if configured)</w:t>
      </w:r>
      <w:r>
        <w:rPr>
          <w:sz w:val="22"/>
          <w:szCs w:val="22"/>
          <w:lang w:val="en-GB"/>
        </w:rPr>
        <w:t xml:space="preserve">. </w:t>
      </w:r>
    </w:p>
    <w:p w14:paraId="0E71FD20" w14:textId="7A18F109" w:rsidR="00E477D8" w:rsidRDefault="00E477D8" w:rsidP="005366DD">
      <w:pPr>
        <w:pStyle w:val="BodyText"/>
        <w:spacing w:after="0"/>
        <w:ind w:firstLine="288"/>
        <w:contextualSpacing/>
        <w:rPr>
          <w:sz w:val="22"/>
          <w:szCs w:val="22"/>
          <w:lang w:val="en-GB"/>
        </w:rPr>
      </w:pPr>
      <w:bookmarkStart w:id="5" w:name="_Hlk115252749"/>
      <w:r>
        <w:rPr>
          <w:sz w:val="22"/>
          <w:szCs w:val="22"/>
          <w:lang w:val="en-GB"/>
        </w:rPr>
        <w:t>The l</w:t>
      </w:r>
      <w:r w:rsidRPr="00272851">
        <w:rPr>
          <w:sz w:val="22"/>
          <w:szCs w:val="22"/>
          <w:lang w:val="en-GB"/>
        </w:rPr>
        <w:t xml:space="preserve">egacy L1 time synchronization procedure assumes one </w:t>
      </w:r>
      <w:r>
        <w:rPr>
          <w:sz w:val="22"/>
          <w:szCs w:val="22"/>
          <w:lang w:val="en-GB"/>
        </w:rPr>
        <w:t>P</w:t>
      </w:r>
      <w:r w:rsidRPr="00272851">
        <w:rPr>
          <w:sz w:val="22"/>
          <w:szCs w:val="22"/>
          <w:lang w:val="en-GB"/>
        </w:rPr>
        <w:t>TAG</w:t>
      </w:r>
      <w:r>
        <w:rPr>
          <w:sz w:val="22"/>
          <w:szCs w:val="22"/>
          <w:lang w:val="en-GB"/>
        </w:rPr>
        <w:t xml:space="preserve">, and in almost all cases the </w:t>
      </w:r>
      <w:r w:rsidR="004332B1">
        <w:rPr>
          <w:sz w:val="22"/>
          <w:szCs w:val="22"/>
          <w:lang w:val="en-GB"/>
        </w:rPr>
        <w:t>P</w:t>
      </w:r>
      <w:r>
        <w:rPr>
          <w:sz w:val="22"/>
          <w:szCs w:val="22"/>
          <w:lang w:val="en-GB"/>
        </w:rPr>
        <w:t>TAG</w:t>
      </w:r>
      <w:r w:rsidR="004332B1">
        <w:rPr>
          <w:sz w:val="22"/>
          <w:szCs w:val="22"/>
          <w:lang w:val="en-GB"/>
        </w:rPr>
        <w:t xml:space="preserve"> </w:t>
      </w:r>
      <w:r>
        <w:rPr>
          <w:sz w:val="22"/>
          <w:szCs w:val="22"/>
          <w:lang w:val="en-GB"/>
        </w:rPr>
        <w:t xml:space="preserve">uses the </w:t>
      </w:r>
      <w:proofErr w:type="spellStart"/>
      <w:r>
        <w:rPr>
          <w:sz w:val="22"/>
          <w:szCs w:val="22"/>
          <w:lang w:val="en-GB"/>
        </w:rPr>
        <w:t>PCell</w:t>
      </w:r>
      <w:proofErr w:type="spellEnd"/>
      <w:r>
        <w:rPr>
          <w:sz w:val="22"/>
          <w:szCs w:val="22"/>
          <w:lang w:val="en-GB"/>
        </w:rPr>
        <w:t xml:space="preserve"> as timing reference. However, now that multiple TAGs may be maintained by the </w:t>
      </w:r>
      <w:proofErr w:type="spellStart"/>
      <w:r>
        <w:rPr>
          <w:sz w:val="22"/>
          <w:szCs w:val="22"/>
          <w:lang w:val="en-GB"/>
        </w:rPr>
        <w:t>PCell</w:t>
      </w:r>
      <w:proofErr w:type="spellEnd"/>
      <w:r>
        <w:rPr>
          <w:sz w:val="22"/>
          <w:szCs w:val="22"/>
          <w:lang w:val="en-GB"/>
        </w:rPr>
        <w:t xml:space="preserve">, additional coordination with RAN2 may be needed to understand impacts to L1 timing synchronization procedure. </w:t>
      </w:r>
    </w:p>
    <w:p w14:paraId="46086DA5" w14:textId="77777777" w:rsidR="00E477D8" w:rsidRDefault="00E477D8" w:rsidP="00E477D8">
      <w:pPr>
        <w:pStyle w:val="BodyText"/>
        <w:spacing w:after="0"/>
        <w:contextualSpacing/>
        <w:rPr>
          <w:sz w:val="22"/>
          <w:szCs w:val="22"/>
          <w:lang w:val="en-GB"/>
        </w:rPr>
      </w:pPr>
    </w:p>
    <w:p w14:paraId="4C63358C" w14:textId="0BFB3553" w:rsidR="00E477D8" w:rsidRPr="003B0220" w:rsidRDefault="00E477D8" w:rsidP="00E477D8">
      <w:pPr>
        <w:pStyle w:val="BodyText"/>
        <w:spacing w:after="0"/>
        <w:contextualSpacing/>
        <w:rPr>
          <w:rFonts w:ascii="Times New Roman" w:hAnsi="Times New Roman"/>
          <w:bCs/>
          <w:i/>
          <w:sz w:val="22"/>
          <w:szCs w:val="22"/>
          <w:lang w:eastAsia="sv-SE"/>
        </w:rPr>
      </w:pPr>
      <w:r>
        <w:rPr>
          <w:rFonts w:ascii="Times New Roman" w:hAnsi="Times New Roman"/>
          <w:b/>
          <w:i/>
          <w:sz w:val="22"/>
          <w:szCs w:val="22"/>
          <w:lang w:eastAsia="sv-SE"/>
        </w:rPr>
        <w:t xml:space="preserve">Observation </w:t>
      </w:r>
      <w:r w:rsidR="008B3F12">
        <w:rPr>
          <w:rFonts w:ascii="Times New Roman" w:hAnsi="Times New Roman"/>
          <w:b/>
          <w:i/>
          <w:sz w:val="22"/>
          <w:szCs w:val="22"/>
          <w:lang w:eastAsia="sv-SE"/>
        </w:rPr>
        <w:t>6</w:t>
      </w:r>
      <w:r>
        <w:rPr>
          <w:rFonts w:ascii="Times New Roman" w:hAnsi="Times New Roman"/>
          <w:b/>
          <w:i/>
          <w:sz w:val="22"/>
          <w:szCs w:val="22"/>
          <w:lang w:eastAsia="sv-SE"/>
        </w:rPr>
        <w:t xml:space="preserve">: </w:t>
      </w:r>
      <w:r>
        <w:rPr>
          <w:rFonts w:ascii="Times New Roman" w:hAnsi="Times New Roman"/>
          <w:bCs/>
          <w:i/>
          <w:sz w:val="22"/>
          <w:szCs w:val="22"/>
          <w:lang w:eastAsia="sv-SE"/>
        </w:rPr>
        <w:t>L</w:t>
      </w:r>
      <w:r w:rsidRPr="006D609B">
        <w:rPr>
          <w:rFonts w:ascii="Times New Roman" w:hAnsi="Times New Roman"/>
          <w:bCs/>
          <w:i/>
          <w:sz w:val="22"/>
          <w:szCs w:val="22"/>
          <w:lang w:eastAsia="sv-SE"/>
        </w:rPr>
        <w:t xml:space="preserve">egacy </w:t>
      </w:r>
      <w:r>
        <w:rPr>
          <w:rFonts w:ascii="Times New Roman" w:hAnsi="Times New Roman"/>
          <w:bCs/>
          <w:i/>
          <w:sz w:val="22"/>
          <w:szCs w:val="22"/>
          <w:lang w:eastAsia="sv-SE"/>
        </w:rPr>
        <w:t xml:space="preserve">L1 </w:t>
      </w:r>
      <w:r w:rsidRPr="006D609B">
        <w:rPr>
          <w:rFonts w:ascii="Times New Roman" w:hAnsi="Times New Roman"/>
          <w:bCs/>
          <w:i/>
          <w:sz w:val="22"/>
          <w:szCs w:val="22"/>
          <w:lang w:eastAsia="sv-SE"/>
        </w:rPr>
        <w:t xml:space="preserve">time synchronization </w:t>
      </w:r>
      <w:r>
        <w:rPr>
          <w:rFonts w:ascii="Times New Roman" w:hAnsi="Times New Roman"/>
          <w:bCs/>
          <w:i/>
          <w:sz w:val="22"/>
          <w:szCs w:val="22"/>
          <w:lang w:eastAsia="sv-SE"/>
        </w:rPr>
        <w:t xml:space="preserve">procedure </w:t>
      </w:r>
      <w:r w:rsidRPr="006D609B">
        <w:rPr>
          <w:rFonts w:ascii="Times New Roman" w:hAnsi="Times New Roman"/>
          <w:bCs/>
          <w:i/>
          <w:sz w:val="22"/>
          <w:szCs w:val="22"/>
          <w:lang w:eastAsia="sv-SE"/>
        </w:rPr>
        <w:t xml:space="preserve">assumes one </w:t>
      </w:r>
      <w:r>
        <w:rPr>
          <w:rFonts w:ascii="Times New Roman" w:hAnsi="Times New Roman"/>
          <w:bCs/>
          <w:i/>
          <w:sz w:val="22"/>
          <w:szCs w:val="22"/>
          <w:lang w:eastAsia="sv-SE"/>
        </w:rPr>
        <w:t xml:space="preserve">primary </w:t>
      </w:r>
      <w:r w:rsidRPr="006D609B">
        <w:rPr>
          <w:rFonts w:ascii="Times New Roman" w:hAnsi="Times New Roman"/>
          <w:bCs/>
          <w:i/>
          <w:sz w:val="22"/>
          <w:szCs w:val="22"/>
          <w:lang w:eastAsia="sv-SE"/>
        </w:rPr>
        <w:t xml:space="preserve">TAG </w:t>
      </w:r>
      <w:r>
        <w:rPr>
          <w:rFonts w:ascii="Times New Roman" w:hAnsi="Times New Roman"/>
          <w:bCs/>
          <w:i/>
          <w:sz w:val="22"/>
          <w:szCs w:val="22"/>
          <w:lang w:eastAsia="sv-SE"/>
        </w:rPr>
        <w:t>(</w:t>
      </w:r>
      <w:r w:rsidRPr="006D609B">
        <w:rPr>
          <w:rFonts w:ascii="Times New Roman" w:hAnsi="Times New Roman"/>
          <w:bCs/>
          <w:i/>
          <w:sz w:val="22"/>
          <w:szCs w:val="22"/>
          <w:lang w:eastAsia="sv-SE"/>
        </w:rPr>
        <w:t xml:space="preserve">usually associated with </w:t>
      </w:r>
      <w:proofErr w:type="spellStart"/>
      <w:r w:rsidRPr="006D609B">
        <w:rPr>
          <w:rFonts w:ascii="Times New Roman" w:hAnsi="Times New Roman"/>
          <w:bCs/>
          <w:i/>
          <w:sz w:val="22"/>
          <w:szCs w:val="22"/>
          <w:lang w:eastAsia="sv-SE"/>
        </w:rPr>
        <w:t>PCell</w:t>
      </w:r>
      <w:proofErr w:type="spellEnd"/>
      <w:r>
        <w:rPr>
          <w:rFonts w:ascii="Times New Roman" w:hAnsi="Times New Roman"/>
          <w:bCs/>
          <w:i/>
          <w:sz w:val="22"/>
          <w:szCs w:val="22"/>
          <w:lang w:eastAsia="sv-SE"/>
        </w:rPr>
        <w:t>)</w:t>
      </w:r>
      <w:r w:rsidRPr="006D609B">
        <w:rPr>
          <w:rFonts w:ascii="Times New Roman" w:hAnsi="Times New Roman"/>
          <w:bCs/>
          <w:i/>
          <w:sz w:val="22"/>
          <w:szCs w:val="22"/>
          <w:lang w:eastAsia="sv-SE"/>
        </w:rPr>
        <w:t>.</w:t>
      </w:r>
      <w:r>
        <w:rPr>
          <w:rFonts w:ascii="Times New Roman" w:hAnsi="Times New Roman"/>
          <w:b/>
          <w:i/>
          <w:sz w:val="22"/>
          <w:szCs w:val="22"/>
          <w:lang w:eastAsia="sv-SE"/>
        </w:rPr>
        <w:t xml:space="preserve"> </w:t>
      </w:r>
      <w:r w:rsidRPr="006D609B">
        <w:rPr>
          <w:rFonts w:ascii="Times New Roman" w:hAnsi="Times New Roman"/>
          <w:bCs/>
          <w:i/>
          <w:sz w:val="22"/>
          <w:szCs w:val="22"/>
          <w:lang w:eastAsia="sv-SE"/>
        </w:rPr>
        <w:t>S</w:t>
      </w:r>
      <w:r>
        <w:rPr>
          <w:rFonts w:ascii="Times New Roman" w:hAnsi="Times New Roman"/>
          <w:bCs/>
          <w:i/>
          <w:sz w:val="22"/>
          <w:szCs w:val="22"/>
          <w:lang w:eastAsia="sv-SE"/>
        </w:rPr>
        <w:t xml:space="preserve">upporting multiple TAGs in a </w:t>
      </w:r>
      <w:proofErr w:type="spellStart"/>
      <w:r>
        <w:rPr>
          <w:rFonts w:ascii="Times New Roman" w:hAnsi="Times New Roman"/>
          <w:bCs/>
          <w:i/>
          <w:sz w:val="22"/>
          <w:szCs w:val="22"/>
          <w:lang w:eastAsia="sv-SE"/>
        </w:rPr>
        <w:t>PCell</w:t>
      </w:r>
      <w:proofErr w:type="spellEnd"/>
      <w:r>
        <w:rPr>
          <w:rFonts w:ascii="Times New Roman" w:hAnsi="Times New Roman"/>
          <w:bCs/>
          <w:i/>
          <w:sz w:val="22"/>
          <w:szCs w:val="22"/>
          <w:lang w:eastAsia="sv-SE"/>
        </w:rPr>
        <w:t xml:space="preserve"> requires additional consideration on how the primary TAG is selected/maintained.</w:t>
      </w:r>
    </w:p>
    <w:p w14:paraId="150A1733" w14:textId="77777777" w:rsidR="00E477D8" w:rsidRPr="006D609B" w:rsidRDefault="00E477D8" w:rsidP="00E477D8">
      <w:pPr>
        <w:pStyle w:val="TAL"/>
        <w:tabs>
          <w:tab w:val="left" w:pos="3225"/>
        </w:tabs>
        <w:contextualSpacing/>
        <w:rPr>
          <w:rFonts w:ascii="Times New Roman" w:hAnsi="Times New Roman"/>
          <w:bCs/>
          <w:iCs/>
          <w:sz w:val="22"/>
          <w:szCs w:val="22"/>
          <w:lang w:val="en-US" w:eastAsia="sv-SE"/>
        </w:rPr>
      </w:pPr>
    </w:p>
    <w:p w14:paraId="28D2C427" w14:textId="4CF1A097" w:rsidR="00E477D8" w:rsidRPr="00AD0F1E" w:rsidRDefault="00E477D8" w:rsidP="00E477D8">
      <w:pPr>
        <w:pStyle w:val="TAL"/>
        <w:tabs>
          <w:tab w:val="left" w:pos="3225"/>
        </w:tabs>
        <w:contextualSpacing/>
        <w:rPr>
          <w:rFonts w:ascii="Times New Roman" w:hAnsi="Times New Roman"/>
          <w:bCs/>
          <w:i/>
          <w:sz w:val="22"/>
          <w:szCs w:val="22"/>
          <w:lang w:eastAsia="sv-SE"/>
        </w:rPr>
      </w:pPr>
      <w:r w:rsidRPr="00AD0F1E">
        <w:rPr>
          <w:rFonts w:ascii="Times New Roman" w:hAnsi="Times New Roman"/>
          <w:b/>
          <w:i/>
          <w:sz w:val="22"/>
          <w:szCs w:val="22"/>
          <w:lang w:eastAsia="sv-SE"/>
        </w:rPr>
        <w:t xml:space="preserve">Proposal </w:t>
      </w:r>
      <w:r w:rsidR="008B3F12">
        <w:rPr>
          <w:rFonts w:ascii="Times New Roman" w:hAnsi="Times New Roman"/>
          <w:b/>
          <w:i/>
          <w:sz w:val="22"/>
          <w:szCs w:val="22"/>
          <w:lang w:eastAsia="sv-SE"/>
        </w:rPr>
        <w:t>6</w:t>
      </w:r>
      <w:r w:rsidRPr="00AD0F1E">
        <w:rPr>
          <w:rFonts w:ascii="Times New Roman" w:hAnsi="Times New Roman"/>
          <w:b/>
          <w:i/>
          <w:sz w:val="22"/>
          <w:szCs w:val="22"/>
          <w:lang w:eastAsia="sv-SE"/>
        </w:rPr>
        <w:t>:</w:t>
      </w:r>
      <w:r w:rsidRPr="00AD0F1E">
        <w:rPr>
          <w:rFonts w:ascii="Times New Roman" w:hAnsi="Times New Roman"/>
          <w:bCs/>
          <w:i/>
          <w:sz w:val="22"/>
          <w:szCs w:val="22"/>
          <w:lang w:eastAsia="sv-SE"/>
        </w:rPr>
        <w:t xml:space="preserve"> </w:t>
      </w:r>
      <w:r>
        <w:rPr>
          <w:rFonts w:ascii="Times New Roman" w:hAnsi="Times New Roman"/>
          <w:bCs/>
          <w:i/>
          <w:sz w:val="22"/>
          <w:szCs w:val="22"/>
          <w:lang w:eastAsia="sv-SE"/>
        </w:rPr>
        <w:t>S</w:t>
      </w:r>
      <w:r>
        <w:rPr>
          <w:rFonts w:ascii="Times New Roman" w:eastAsia="Times New Roman" w:hAnsi="Times New Roman"/>
          <w:i/>
          <w:sz w:val="22"/>
          <w:szCs w:val="22"/>
        </w:rPr>
        <w:t xml:space="preserve">tudy impacts to L1 time synchronization maintenance when a </w:t>
      </w:r>
      <w:proofErr w:type="spellStart"/>
      <w:r>
        <w:rPr>
          <w:rFonts w:ascii="Times New Roman" w:eastAsia="Times New Roman" w:hAnsi="Times New Roman"/>
          <w:i/>
          <w:sz w:val="22"/>
          <w:szCs w:val="22"/>
        </w:rPr>
        <w:t>PCell</w:t>
      </w:r>
      <w:proofErr w:type="spellEnd"/>
      <w:r>
        <w:rPr>
          <w:rFonts w:ascii="Times New Roman" w:eastAsia="Times New Roman" w:hAnsi="Times New Roman"/>
          <w:i/>
          <w:sz w:val="22"/>
          <w:szCs w:val="22"/>
        </w:rPr>
        <w:t xml:space="preserve"> </w:t>
      </w:r>
      <w:r w:rsidR="00F25DA8">
        <w:rPr>
          <w:rFonts w:ascii="Times New Roman" w:eastAsia="Times New Roman" w:hAnsi="Times New Roman"/>
          <w:i/>
          <w:sz w:val="22"/>
          <w:szCs w:val="22"/>
        </w:rPr>
        <w:t>is configured with</w:t>
      </w:r>
      <w:r>
        <w:rPr>
          <w:rFonts w:ascii="Times New Roman" w:eastAsia="Times New Roman" w:hAnsi="Times New Roman"/>
          <w:i/>
          <w:sz w:val="22"/>
          <w:szCs w:val="22"/>
        </w:rPr>
        <w:t xml:space="preserve"> multiple TAGs</w:t>
      </w:r>
      <w:r w:rsidR="00F25DA8">
        <w:rPr>
          <w:rFonts w:ascii="Times New Roman" w:eastAsia="Times New Roman" w:hAnsi="Times New Roman"/>
          <w:i/>
          <w:sz w:val="22"/>
          <w:szCs w:val="22"/>
        </w:rPr>
        <w:t xml:space="preserve"> for the MTRP scenario with two </w:t>
      </w:r>
      <w:proofErr w:type="spellStart"/>
      <w:r w:rsidR="00F25DA8">
        <w:rPr>
          <w:rFonts w:ascii="Times New Roman" w:eastAsia="Times New Roman" w:hAnsi="Times New Roman"/>
          <w:i/>
          <w:sz w:val="22"/>
          <w:szCs w:val="22"/>
        </w:rPr>
        <w:t>TAs</w:t>
      </w:r>
      <w:r w:rsidRPr="00AD0F1E">
        <w:rPr>
          <w:rFonts w:ascii="Times New Roman" w:eastAsia="Times New Roman" w:hAnsi="Times New Roman"/>
          <w:i/>
          <w:sz w:val="22"/>
          <w:szCs w:val="22"/>
        </w:rPr>
        <w:t>.</w:t>
      </w:r>
      <w:proofErr w:type="spellEnd"/>
    </w:p>
    <w:bookmarkEnd w:id="5"/>
    <w:p w14:paraId="180C596A" w14:textId="77777777" w:rsidR="00E477D8" w:rsidRDefault="00E477D8" w:rsidP="00407D78">
      <w:pPr>
        <w:pStyle w:val="BodyText"/>
        <w:spacing w:after="0"/>
        <w:contextualSpacing/>
        <w:rPr>
          <w:sz w:val="22"/>
          <w:szCs w:val="22"/>
        </w:rPr>
      </w:pPr>
    </w:p>
    <w:p w14:paraId="7D8FFE3C" w14:textId="77777777" w:rsidR="00DA0380" w:rsidRPr="009B765E" w:rsidRDefault="00DA0380" w:rsidP="00901338">
      <w:pPr>
        <w:pStyle w:val="BodyText"/>
        <w:spacing w:after="0"/>
        <w:contextualSpacing/>
        <w:rPr>
          <w:rFonts w:eastAsiaTheme="minorEastAsia" w:cs="Times"/>
          <w:lang w:eastAsia="zh-CN"/>
        </w:rPr>
      </w:pPr>
    </w:p>
    <w:p w14:paraId="4EAB9447" w14:textId="20250D83" w:rsidR="00C4142E" w:rsidRPr="00E913CF" w:rsidRDefault="00C4142E" w:rsidP="00901338">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7CE20726" w:rsidR="00C4142E" w:rsidRPr="005968AE" w:rsidRDefault="00A66C9D" w:rsidP="00901338">
      <w:pPr>
        <w:pStyle w:val="BodyText"/>
        <w:spacing w:after="0"/>
        <w:ind w:firstLine="288"/>
        <w:contextualSpacing/>
        <w:rPr>
          <w:rFonts w:ascii="Times New Roman" w:eastAsiaTheme="minorEastAsia" w:hAnsi="Times New Roman"/>
          <w:sz w:val="22"/>
          <w:szCs w:val="22"/>
          <w:lang w:eastAsia="zh-CN"/>
        </w:rPr>
      </w:pPr>
      <w:r w:rsidRPr="005968AE">
        <w:rPr>
          <w:rFonts w:ascii="Times New Roman" w:eastAsiaTheme="minorEastAsia" w:hAnsi="Times New Roman"/>
          <w:sz w:val="22"/>
          <w:szCs w:val="22"/>
          <w:lang w:eastAsia="zh-CN"/>
        </w:rPr>
        <w:t>T</w:t>
      </w:r>
      <w:r w:rsidR="00C4142E" w:rsidRPr="005968AE">
        <w:rPr>
          <w:rFonts w:ascii="Times New Roman" w:eastAsiaTheme="minorEastAsia" w:hAnsi="Times New Roman"/>
          <w:sz w:val="22"/>
          <w:szCs w:val="22"/>
          <w:lang w:eastAsia="zh-CN"/>
        </w:rPr>
        <w:t xml:space="preserve">his contribution discussed </w:t>
      </w:r>
      <w:r w:rsidR="00880441" w:rsidRPr="005968AE">
        <w:rPr>
          <w:rFonts w:ascii="Times New Roman" w:eastAsiaTheme="minorEastAsia" w:hAnsi="Times New Roman"/>
          <w:sz w:val="22"/>
          <w:szCs w:val="22"/>
          <w:lang w:eastAsia="zh-CN"/>
        </w:rPr>
        <w:t>the issues</w:t>
      </w:r>
      <w:r w:rsidR="00C4142E" w:rsidRPr="005968AE">
        <w:rPr>
          <w:rFonts w:ascii="Times New Roman" w:eastAsiaTheme="minorEastAsia" w:hAnsi="Times New Roman"/>
          <w:sz w:val="22"/>
          <w:szCs w:val="22"/>
          <w:lang w:eastAsia="zh-CN"/>
        </w:rPr>
        <w:t xml:space="preserve"> </w:t>
      </w:r>
      <w:r w:rsidR="0099770E">
        <w:rPr>
          <w:rFonts w:ascii="Times New Roman" w:eastAsiaTheme="minorEastAsia" w:hAnsi="Times New Roman"/>
          <w:sz w:val="22"/>
          <w:szCs w:val="22"/>
          <w:lang w:eastAsia="zh-CN"/>
        </w:rPr>
        <w:t xml:space="preserve">raised in the last meeting </w:t>
      </w:r>
      <w:r w:rsidR="000E63A0" w:rsidRPr="005968AE">
        <w:rPr>
          <w:rFonts w:ascii="Times New Roman" w:eastAsiaTheme="minorEastAsia" w:hAnsi="Times New Roman"/>
          <w:sz w:val="22"/>
          <w:szCs w:val="22"/>
          <w:lang w:eastAsia="zh-CN"/>
        </w:rPr>
        <w:t xml:space="preserve">for </w:t>
      </w:r>
      <w:r w:rsidR="007F0799" w:rsidRPr="005968AE">
        <w:rPr>
          <w:rFonts w:ascii="Times New Roman" w:eastAsiaTheme="minorEastAsia" w:hAnsi="Times New Roman"/>
          <w:sz w:val="22"/>
          <w:szCs w:val="22"/>
          <w:lang w:eastAsia="zh-CN"/>
        </w:rPr>
        <w:t>int</w:t>
      </w:r>
      <w:r w:rsidR="007F0799">
        <w:rPr>
          <w:rFonts w:ascii="Times New Roman" w:eastAsiaTheme="minorEastAsia" w:hAnsi="Times New Roman"/>
          <w:sz w:val="22"/>
          <w:szCs w:val="22"/>
          <w:lang w:eastAsia="zh-CN"/>
        </w:rPr>
        <w:t>ra</w:t>
      </w:r>
      <w:r w:rsidR="000915C2" w:rsidRPr="005968AE">
        <w:rPr>
          <w:rFonts w:ascii="Times New Roman" w:eastAsiaTheme="minorEastAsia" w:hAnsi="Times New Roman"/>
          <w:sz w:val="22"/>
          <w:szCs w:val="22"/>
          <w:lang w:eastAsia="zh-CN"/>
        </w:rPr>
        <w:t>-cell</w:t>
      </w:r>
      <w:r w:rsidR="000955C8">
        <w:rPr>
          <w:rFonts w:ascii="Times New Roman" w:eastAsiaTheme="minorEastAsia" w:hAnsi="Times New Roman"/>
          <w:sz w:val="22"/>
          <w:szCs w:val="22"/>
          <w:lang w:eastAsia="zh-CN"/>
        </w:rPr>
        <w:t xml:space="preserve"> and inter-cell</w:t>
      </w:r>
      <w:r w:rsidR="000915C2" w:rsidRPr="005968AE">
        <w:rPr>
          <w:rFonts w:ascii="Times New Roman" w:eastAsiaTheme="minorEastAsia" w:hAnsi="Times New Roman"/>
          <w:sz w:val="22"/>
          <w:szCs w:val="22"/>
          <w:lang w:eastAsia="zh-CN"/>
        </w:rPr>
        <w:t xml:space="preserve"> M-TRP operation</w:t>
      </w:r>
      <w:r w:rsidR="00E33FC6">
        <w:rPr>
          <w:rFonts w:ascii="Times New Roman" w:eastAsiaTheme="minorEastAsia" w:hAnsi="Times New Roman"/>
          <w:sz w:val="22"/>
          <w:szCs w:val="22"/>
          <w:lang w:eastAsia="zh-CN"/>
        </w:rPr>
        <w:t xml:space="preserve"> with </w:t>
      </w:r>
      <w:r w:rsidR="00146DA7">
        <w:rPr>
          <w:rFonts w:ascii="Times New Roman" w:eastAsiaTheme="minorEastAsia" w:hAnsi="Times New Roman"/>
          <w:sz w:val="22"/>
          <w:szCs w:val="22"/>
          <w:lang w:eastAsia="zh-CN"/>
        </w:rPr>
        <w:t xml:space="preserve">the </w:t>
      </w:r>
      <w:r w:rsidR="00E33FC6">
        <w:rPr>
          <w:rFonts w:ascii="Times New Roman" w:eastAsiaTheme="minorEastAsia" w:hAnsi="Times New Roman"/>
          <w:sz w:val="22"/>
          <w:szCs w:val="22"/>
          <w:lang w:eastAsia="zh-CN"/>
        </w:rPr>
        <w:t>two TAs loops</w:t>
      </w:r>
      <w:r w:rsidR="000E63A0" w:rsidRPr="005968AE">
        <w:rPr>
          <w:rFonts w:ascii="Times New Roman" w:eastAsiaTheme="minorEastAsia" w:hAnsi="Times New Roman"/>
          <w:sz w:val="22"/>
          <w:szCs w:val="22"/>
          <w:lang w:eastAsia="zh-CN"/>
        </w:rPr>
        <w:t>. Based on the presented discussion, we make the following observations and proposals</w:t>
      </w:r>
      <w:r w:rsidR="00880441" w:rsidRPr="005968AE">
        <w:rPr>
          <w:rFonts w:ascii="Times New Roman" w:eastAsiaTheme="minorEastAsia" w:hAnsi="Times New Roman"/>
          <w:sz w:val="22"/>
          <w:szCs w:val="22"/>
          <w:lang w:eastAsia="zh-CN"/>
        </w:rPr>
        <w:t>:</w:t>
      </w:r>
    </w:p>
    <w:p w14:paraId="60AE2E38" w14:textId="77777777" w:rsidR="00696274" w:rsidRDefault="00696274" w:rsidP="00901338">
      <w:pPr>
        <w:pStyle w:val="TAL"/>
        <w:tabs>
          <w:tab w:val="left" w:pos="3225"/>
        </w:tabs>
        <w:contextualSpacing/>
        <w:rPr>
          <w:rFonts w:ascii="Times New Roman" w:hAnsi="Times New Roman"/>
          <w:b/>
          <w:i/>
          <w:sz w:val="22"/>
          <w:szCs w:val="22"/>
          <w:lang w:eastAsia="sv-SE"/>
        </w:rPr>
      </w:pPr>
    </w:p>
    <w:p w14:paraId="1A7B81AB" w14:textId="0581BC1D" w:rsidR="00696274" w:rsidRDefault="00696274" w:rsidP="00407D78">
      <w:pPr>
        <w:pStyle w:val="TAL"/>
        <w:tabs>
          <w:tab w:val="left" w:pos="3225"/>
        </w:tabs>
        <w:contextualSpacing/>
        <w:jc w:val="both"/>
        <w:rPr>
          <w:rFonts w:ascii="Times New Roman" w:hAnsi="Times New Roman"/>
          <w:bCs/>
          <w:i/>
          <w:sz w:val="22"/>
          <w:szCs w:val="22"/>
          <w:lang w:eastAsia="sv-SE"/>
        </w:rPr>
      </w:pPr>
      <w:r>
        <w:rPr>
          <w:rFonts w:ascii="Times New Roman" w:hAnsi="Times New Roman"/>
          <w:b/>
          <w:i/>
          <w:sz w:val="22"/>
          <w:szCs w:val="22"/>
          <w:lang w:eastAsia="sv-SE"/>
        </w:rPr>
        <w:t xml:space="preserve">Observation </w:t>
      </w:r>
      <w:r w:rsidRPr="005968AE">
        <w:rPr>
          <w:rFonts w:ascii="Times New Roman" w:hAnsi="Times New Roman"/>
          <w:b/>
          <w:i/>
          <w:sz w:val="22"/>
          <w:szCs w:val="22"/>
          <w:lang w:eastAsia="sv-SE"/>
        </w:rPr>
        <w:t>1:</w:t>
      </w:r>
      <w:r w:rsidRPr="005968AE">
        <w:rPr>
          <w:rFonts w:ascii="Times New Roman" w:hAnsi="Times New Roman"/>
          <w:bCs/>
          <w:i/>
          <w:sz w:val="22"/>
          <w:szCs w:val="22"/>
          <w:lang w:eastAsia="sv-SE"/>
        </w:rPr>
        <w:t xml:space="preserve"> </w:t>
      </w:r>
      <w:r>
        <w:rPr>
          <w:rFonts w:ascii="Times New Roman" w:hAnsi="Times New Roman"/>
          <w:bCs/>
          <w:i/>
          <w:sz w:val="22"/>
          <w:szCs w:val="22"/>
          <w:lang w:eastAsia="sv-SE"/>
        </w:rPr>
        <w:t>Cell phase synchronization accuracy requirement is 3us while the CP duration for FR2 SCS are under 1us.</w:t>
      </w:r>
    </w:p>
    <w:p w14:paraId="5D1A6353" w14:textId="77777777" w:rsidR="00A957DF" w:rsidRDefault="00A957DF" w:rsidP="00901338">
      <w:pPr>
        <w:pStyle w:val="TAL"/>
        <w:tabs>
          <w:tab w:val="left" w:pos="3225"/>
        </w:tabs>
        <w:contextualSpacing/>
        <w:rPr>
          <w:rFonts w:ascii="Times New Roman" w:hAnsi="Times New Roman"/>
          <w:bCs/>
          <w:i/>
          <w:sz w:val="22"/>
          <w:szCs w:val="22"/>
          <w:lang w:eastAsia="sv-SE"/>
        </w:rPr>
      </w:pPr>
    </w:p>
    <w:p w14:paraId="02652F3D" w14:textId="26191511" w:rsidR="00A957DF" w:rsidRDefault="00A957DF" w:rsidP="00901338">
      <w:pPr>
        <w:pStyle w:val="TAL"/>
        <w:tabs>
          <w:tab w:val="left" w:pos="3225"/>
        </w:tabs>
        <w:contextualSpacing/>
        <w:rPr>
          <w:rFonts w:ascii="Times New Roman" w:hAnsi="Times New Roman"/>
          <w:bCs/>
          <w:i/>
          <w:sz w:val="22"/>
          <w:szCs w:val="22"/>
          <w:lang w:eastAsia="sv-SE"/>
        </w:rPr>
      </w:pPr>
      <w:r>
        <w:rPr>
          <w:rFonts w:ascii="Times New Roman" w:hAnsi="Times New Roman"/>
          <w:b/>
          <w:i/>
          <w:sz w:val="22"/>
          <w:szCs w:val="22"/>
          <w:lang w:eastAsia="sv-SE"/>
        </w:rPr>
        <w:t>Observation 2</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w:t>
      </w:r>
      <w:r>
        <w:rPr>
          <w:rFonts w:ascii="Times New Roman" w:hAnsi="Times New Roman"/>
          <w:bCs/>
          <w:i/>
          <w:sz w:val="22"/>
          <w:szCs w:val="22"/>
          <w:lang w:eastAsia="sv-SE"/>
        </w:rPr>
        <w:t xml:space="preserve">The overlapping UL transmission may occur in the </w:t>
      </w:r>
      <w:proofErr w:type="spellStart"/>
      <w:r>
        <w:rPr>
          <w:rFonts w:ascii="Times New Roman" w:hAnsi="Times New Roman"/>
          <w:bCs/>
          <w:i/>
          <w:sz w:val="22"/>
          <w:szCs w:val="22"/>
          <w:lang w:eastAsia="sv-SE"/>
        </w:rPr>
        <w:t>sDCI</w:t>
      </w:r>
      <w:proofErr w:type="spellEnd"/>
      <w:r>
        <w:rPr>
          <w:rFonts w:ascii="Times New Roman" w:hAnsi="Times New Roman"/>
          <w:bCs/>
          <w:i/>
          <w:sz w:val="22"/>
          <w:szCs w:val="22"/>
          <w:lang w:eastAsia="sv-SE"/>
        </w:rPr>
        <w:t xml:space="preserve"> case as well when two TAs are applicable and beam changes, or a TCI is activated.</w:t>
      </w:r>
    </w:p>
    <w:p w14:paraId="2B49E17A" w14:textId="6C98F195" w:rsidR="005E2596" w:rsidRDefault="005E2596" w:rsidP="00901338">
      <w:pPr>
        <w:pStyle w:val="TAL"/>
        <w:tabs>
          <w:tab w:val="left" w:pos="3225"/>
        </w:tabs>
        <w:contextualSpacing/>
        <w:rPr>
          <w:rFonts w:ascii="Times New Roman" w:hAnsi="Times New Roman"/>
          <w:bCs/>
          <w:iCs/>
          <w:sz w:val="22"/>
          <w:szCs w:val="22"/>
          <w:lang w:eastAsia="sv-SE"/>
        </w:rPr>
      </w:pPr>
    </w:p>
    <w:p w14:paraId="66E077B7" w14:textId="6DC588A3" w:rsidR="001B1552" w:rsidRDefault="001B1552" w:rsidP="00407D78">
      <w:pPr>
        <w:pStyle w:val="TAL"/>
        <w:tabs>
          <w:tab w:val="left" w:pos="3225"/>
        </w:tabs>
        <w:contextualSpacing/>
        <w:jc w:val="both"/>
        <w:rPr>
          <w:rFonts w:ascii="Times New Roman" w:hAnsi="Times New Roman"/>
          <w:bCs/>
          <w:i/>
          <w:sz w:val="22"/>
          <w:szCs w:val="22"/>
          <w:lang w:eastAsia="sv-SE"/>
        </w:rPr>
      </w:pPr>
      <w:r>
        <w:rPr>
          <w:rFonts w:ascii="Times New Roman" w:hAnsi="Times New Roman"/>
          <w:b/>
          <w:i/>
          <w:sz w:val="22"/>
          <w:szCs w:val="22"/>
          <w:lang w:eastAsia="sv-SE"/>
        </w:rPr>
        <w:t>Observation 3</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w:t>
      </w:r>
      <w:r w:rsidRPr="009C57AF">
        <w:rPr>
          <w:rFonts w:ascii="Times New Roman" w:hAnsi="Times New Roman"/>
          <w:bCs/>
          <w:i/>
          <w:sz w:val="22"/>
          <w:szCs w:val="22"/>
          <w:lang w:eastAsia="sv-SE"/>
        </w:rPr>
        <w:t>UE categories targeted for Rel-18 WID have a divers</w:t>
      </w:r>
      <w:r w:rsidR="00C979CD">
        <w:rPr>
          <w:rFonts w:ascii="Times New Roman" w:hAnsi="Times New Roman"/>
          <w:bCs/>
          <w:i/>
          <w:sz w:val="22"/>
          <w:szCs w:val="22"/>
          <w:lang w:eastAsia="sv-SE"/>
        </w:rPr>
        <w:t>e</w:t>
      </w:r>
      <w:r w:rsidRPr="009C57AF">
        <w:rPr>
          <w:rFonts w:ascii="Times New Roman" w:hAnsi="Times New Roman"/>
          <w:bCs/>
          <w:i/>
          <w:sz w:val="22"/>
          <w:szCs w:val="22"/>
          <w:lang w:eastAsia="sv-SE"/>
        </w:rPr>
        <w:t xml:space="preserve"> antenna panel design and layout</w:t>
      </w:r>
      <w:r>
        <w:rPr>
          <w:rFonts w:ascii="Times New Roman" w:hAnsi="Times New Roman"/>
          <w:bCs/>
          <w:i/>
          <w:sz w:val="22"/>
          <w:szCs w:val="22"/>
          <w:lang w:eastAsia="sv-SE"/>
        </w:rPr>
        <w:t xml:space="preserve"> that includes the configurations supporting </w:t>
      </w:r>
      <w:proofErr w:type="spellStart"/>
      <w:r>
        <w:rPr>
          <w:rFonts w:ascii="Times New Roman" w:hAnsi="Times New Roman"/>
          <w:bCs/>
          <w:i/>
          <w:sz w:val="22"/>
          <w:szCs w:val="22"/>
          <w:lang w:eastAsia="sv-SE"/>
        </w:rPr>
        <w:t>STxMP</w:t>
      </w:r>
      <w:proofErr w:type="spellEnd"/>
      <w:r>
        <w:rPr>
          <w:rFonts w:ascii="Times New Roman" w:hAnsi="Times New Roman"/>
          <w:bCs/>
          <w:i/>
          <w:sz w:val="22"/>
          <w:szCs w:val="22"/>
          <w:lang w:eastAsia="sv-SE"/>
        </w:rPr>
        <w:t>.</w:t>
      </w:r>
    </w:p>
    <w:p w14:paraId="1041529F" w14:textId="3E0993C3" w:rsidR="001B1552" w:rsidRDefault="001B1552" w:rsidP="001B1552">
      <w:pPr>
        <w:pStyle w:val="TAL"/>
        <w:tabs>
          <w:tab w:val="left" w:pos="3225"/>
        </w:tabs>
        <w:contextualSpacing/>
        <w:rPr>
          <w:rFonts w:ascii="Times New Roman" w:hAnsi="Times New Roman"/>
          <w:bCs/>
          <w:i/>
          <w:sz w:val="22"/>
          <w:szCs w:val="22"/>
          <w:lang w:eastAsia="sv-SE"/>
        </w:rPr>
      </w:pPr>
    </w:p>
    <w:p w14:paraId="49CA4EC4" w14:textId="153C4A6E" w:rsidR="001B1552" w:rsidRDefault="001B1552" w:rsidP="001B1552">
      <w:pPr>
        <w:pStyle w:val="BodyText"/>
        <w:spacing w:after="0"/>
        <w:contextualSpacing/>
        <w:rPr>
          <w:rFonts w:ascii="Times New Roman" w:hAnsi="Times New Roman"/>
          <w:bCs/>
          <w:i/>
          <w:sz w:val="22"/>
          <w:szCs w:val="22"/>
          <w:lang w:eastAsia="sv-SE"/>
        </w:rPr>
      </w:pPr>
      <w:r>
        <w:rPr>
          <w:rFonts w:ascii="Times New Roman" w:hAnsi="Times New Roman"/>
          <w:b/>
          <w:i/>
          <w:sz w:val="22"/>
          <w:szCs w:val="22"/>
          <w:lang w:eastAsia="sv-SE"/>
        </w:rPr>
        <w:t>Observation 4</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w:t>
      </w:r>
      <w:r w:rsidRPr="00566487">
        <w:rPr>
          <w:rFonts w:ascii="Times New Roman" w:hAnsi="Times New Roman"/>
          <w:bCs/>
          <w:i/>
          <w:sz w:val="22"/>
          <w:szCs w:val="22"/>
          <w:lang w:eastAsia="sv-SE"/>
        </w:rPr>
        <w:t xml:space="preserve">There is an advantage </w:t>
      </w:r>
      <w:r>
        <w:rPr>
          <w:rFonts w:ascii="Times New Roman" w:hAnsi="Times New Roman"/>
          <w:bCs/>
          <w:i/>
          <w:sz w:val="22"/>
          <w:szCs w:val="22"/>
          <w:lang w:eastAsia="sv-SE"/>
        </w:rPr>
        <w:t xml:space="preserve">to </w:t>
      </w:r>
      <w:r w:rsidRPr="00566487">
        <w:rPr>
          <w:rFonts w:ascii="Times New Roman" w:hAnsi="Times New Roman"/>
          <w:bCs/>
          <w:i/>
          <w:sz w:val="22"/>
          <w:szCs w:val="22"/>
          <w:lang w:eastAsia="sv-SE"/>
        </w:rPr>
        <w:t>keep the intra-cell and inter-cell designs as close and generic as possible</w:t>
      </w:r>
      <w:r>
        <w:rPr>
          <w:rFonts w:ascii="Times New Roman" w:hAnsi="Times New Roman"/>
          <w:bCs/>
          <w:i/>
          <w:sz w:val="22"/>
          <w:szCs w:val="22"/>
          <w:lang w:eastAsia="sv-SE"/>
        </w:rPr>
        <w:t>, and to maintain an</w:t>
      </w:r>
      <w:r w:rsidRPr="00321679">
        <w:rPr>
          <w:rFonts w:ascii="Times New Roman" w:hAnsi="Times New Roman"/>
          <w:bCs/>
          <w:i/>
          <w:sz w:val="22"/>
          <w:szCs w:val="22"/>
          <w:lang w:eastAsia="sv-SE"/>
        </w:rPr>
        <w:t xml:space="preserve"> alignment with the legacy Rel-17 concept</w:t>
      </w:r>
      <w:r>
        <w:rPr>
          <w:rFonts w:ascii="Times New Roman" w:hAnsi="Times New Roman"/>
          <w:bCs/>
          <w:i/>
          <w:sz w:val="22"/>
          <w:szCs w:val="22"/>
          <w:lang w:eastAsia="sv-SE"/>
        </w:rPr>
        <w:t>.</w:t>
      </w:r>
    </w:p>
    <w:p w14:paraId="4500163B" w14:textId="7B8E4C4D" w:rsidR="00C979CD" w:rsidRDefault="00C979CD" w:rsidP="001B1552">
      <w:pPr>
        <w:pStyle w:val="BodyText"/>
        <w:spacing w:after="0"/>
        <w:contextualSpacing/>
        <w:rPr>
          <w:rFonts w:ascii="Times New Roman" w:hAnsi="Times New Roman"/>
          <w:bCs/>
          <w:i/>
          <w:sz w:val="22"/>
          <w:szCs w:val="22"/>
          <w:lang w:eastAsia="sv-SE"/>
        </w:rPr>
      </w:pPr>
    </w:p>
    <w:p w14:paraId="21D70999" w14:textId="77777777" w:rsidR="00C979CD" w:rsidRDefault="00C979CD" w:rsidP="00C979CD">
      <w:pPr>
        <w:pStyle w:val="BodyText"/>
        <w:spacing w:after="0"/>
        <w:contextualSpacing/>
        <w:rPr>
          <w:rFonts w:ascii="Times New Roman" w:hAnsi="Times New Roman"/>
          <w:b/>
          <w:i/>
          <w:sz w:val="22"/>
          <w:szCs w:val="22"/>
          <w:lang w:eastAsia="sv-SE"/>
        </w:rPr>
      </w:pPr>
      <w:r>
        <w:rPr>
          <w:rFonts w:ascii="Times New Roman" w:hAnsi="Times New Roman"/>
          <w:b/>
          <w:i/>
          <w:sz w:val="22"/>
          <w:szCs w:val="22"/>
          <w:lang w:eastAsia="sv-SE"/>
        </w:rPr>
        <w:t>Observation 5</w:t>
      </w:r>
      <w:r w:rsidRPr="005968AE">
        <w:rPr>
          <w:rFonts w:ascii="Times New Roman" w:hAnsi="Times New Roman"/>
          <w:b/>
          <w:i/>
          <w:sz w:val="22"/>
          <w:szCs w:val="22"/>
          <w:lang w:eastAsia="sv-SE"/>
        </w:rPr>
        <w:t>:</w:t>
      </w:r>
      <w:r>
        <w:rPr>
          <w:rFonts w:ascii="Times New Roman" w:hAnsi="Times New Roman"/>
          <w:b/>
          <w:i/>
          <w:sz w:val="22"/>
          <w:szCs w:val="22"/>
          <w:lang w:eastAsia="sv-SE"/>
        </w:rPr>
        <w:t xml:space="preserve"> </w:t>
      </w:r>
      <w:r w:rsidRPr="008823DB">
        <w:rPr>
          <w:rFonts w:ascii="Times New Roman" w:hAnsi="Times New Roman"/>
          <w:bCs/>
          <w:i/>
          <w:sz w:val="22"/>
          <w:szCs w:val="22"/>
          <w:lang w:eastAsia="sv-SE"/>
        </w:rPr>
        <w:t xml:space="preserve">PDCCH order association with the specific TRP(TAG) </w:t>
      </w:r>
      <w:r>
        <w:rPr>
          <w:rFonts w:ascii="Times New Roman" w:hAnsi="Times New Roman"/>
          <w:bCs/>
          <w:i/>
          <w:sz w:val="22"/>
          <w:szCs w:val="22"/>
          <w:lang w:eastAsia="sv-SE"/>
        </w:rPr>
        <w:t>should be</w:t>
      </w:r>
      <w:r w:rsidRPr="008823DB">
        <w:rPr>
          <w:rFonts w:ascii="Times New Roman" w:hAnsi="Times New Roman"/>
          <w:bCs/>
          <w:i/>
          <w:sz w:val="22"/>
          <w:szCs w:val="22"/>
          <w:lang w:eastAsia="sv-SE"/>
        </w:rPr>
        <w:t xml:space="preserve"> clear</w:t>
      </w:r>
      <w:r>
        <w:rPr>
          <w:rFonts w:ascii="Times New Roman" w:hAnsi="Times New Roman"/>
          <w:bCs/>
          <w:i/>
          <w:sz w:val="22"/>
          <w:szCs w:val="22"/>
          <w:lang w:eastAsia="sv-SE"/>
        </w:rPr>
        <w:t>ly</w:t>
      </w:r>
      <w:r w:rsidRPr="008823DB">
        <w:rPr>
          <w:rFonts w:ascii="Times New Roman" w:hAnsi="Times New Roman"/>
          <w:bCs/>
          <w:i/>
          <w:sz w:val="22"/>
          <w:szCs w:val="22"/>
          <w:lang w:eastAsia="sv-SE"/>
        </w:rPr>
        <w:t xml:space="preserve"> </w:t>
      </w:r>
      <w:r>
        <w:rPr>
          <w:rFonts w:ascii="Times New Roman" w:hAnsi="Times New Roman"/>
          <w:bCs/>
          <w:i/>
          <w:sz w:val="22"/>
          <w:szCs w:val="22"/>
          <w:lang w:eastAsia="sv-SE"/>
        </w:rPr>
        <w:t xml:space="preserve">given </w:t>
      </w:r>
      <w:r w:rsidRPr="008823DB">
        <w:rPr>
          <w:rFonts w:ascii="Times New Roman" w:hAnsi="Times New Roman"/>
          <w:bCs/>
          <w:i/>
          <w:sz w:val="22"/>
          <w:szCs w:val="22"/>
          <w:lang w:eastAsia="sv-SE"/>
        </w:rPr>
        <w:t>for the UE to appropriately select the correct initial timing and proper UL resources and spatial information</w:t>
      </w:r>
      <w:r>
        <w:rPr>
          <w:rFonts w:ascii="Times New Roman" w:hAnsi="Times New Roman"/>
          <w:bCs/>
          <w:i/>
          <w:sz w:val="22"/>
          <w:szCs w:val="22"/>
          <w:lang w:eastAsia="sv-SE"/>
        </w:rPr>
        <w:t>.</w:t>
      </w:r>
    </w:p>
    <w:p w14:paraId="6CF2CC3B" w14:textId="77777777" w:rsidR="00594C77" w:rsidRPr="00321679" w:rsidRDefault="00594C77" w:rsidP="001B1552">
      <w:pPr>
        <w:pStyle w:val="BodyText"/>
        <w:spacing w:after="0"/>
        <w:contextualSpacing/>
        <w:rPr>
          <w:rFonts w:ascii="Times New Roman" w:hAnsi="Times New Roman"/>
          <w:bCs/>
          <w:i/>
          <w:sz w:val="22"/>
          <w:szCs w:val="22"/>
          <w:lang w:eastAsia="sv-SE"/>
        </w:rPr>
      </w:pPr>
    </w:p>
    <w:p w14:paraId="2EB0652C" w14:textId="77777777" w:rsidR="00594C77" w:rsidRPr="003B0220" w:rsidRDefault="00594C77" w:rsidP="00594C77">
      <w:pPr>
        <w:pStyle w:val="BodyText"/>
        <w:spacing w:after="0"/>
        <w:contextualSpacing/>
        <w:rPr>
          <w:rFonts w:ascii="Times New Roman" w:hAnsi="Times New Roman"/>
          <w:bCs/>
          <w:i/>
          <w:sz w:val="22"/>
          <w:szCs w:val="22"/>
          <w:lang w:eastAsia="sv-SE"/>
        </w:rPr>
      </w:pPr>
      <w:r>
        <w:rPr>
          <w:rFonts w:ascii="Times New Roman" w:hAnsi="Times New Roman"/>
          <w:b/>
          <w:i/>
          <w:sz w:val="22"/>
          <w:szCs w:val="22"/>
          <w:lang w:eastAsia="sv-SE"/>
        </w:rPr>
        <w:t xml:space="preserve">Observation 6: </w:t>
      </w:r>
      <w:r>
        <w:rPr>
          <w:rFonts w:ascii="Times New Roman" w:hAnsi="Times New Roman"/>
          <w:bCs/>
          <w:i/>
          <w:sz w:val="22"/>
          <w:szCs w:val="22"/>
          <w:lang w:eastAsia="sv-SE"/>
        </w:rPr>
        <w:t>L</w:t>
      </w:r>
      <w:r w:rsidRPr="006D609B">
        <w:rPr>
          <w:rFonts w:ascii="Times New Roman" w:hAnsi="Times New Roman"/>
          <w:bCs/>
          <w:i/>
          <w:sz w:val="22"/>
          <w:szCs w:val="22"/>
          <w:lang w:eastAsia="sv-SE"/>
        </w:rPr>
        <w:t xml:space="preserve">egacy </w:t>
      </w:r>
      <w:r>
        <w:rPr>
          <w:rFonts w:ascii="Times New Roman" w:hAnsi="Times New Roman"/>
          <w:bCs/>
          <w:i/>
          <w:sz w:val="22"/>
          <w:szCs w:val="22"/>
          <w:lang w:eastAsia="sv-SE"/>
        </w:rPr>
        <w:t xml:space="preserve">L1 </w:t>
      </w:r>
      <w:r w:rsidRPr="006D609B">
        <w:rPr>
          <w:rFonts w:ascii="Times New Roman" w:hAnsi="Times New Roman"/>
          <w:bCs/>
          <w:i/>
          <w:sz w:val="22"/>
          <w:szCs w:val="22"/>
          <w:lang w:eastAsia="sv-SE"/>
        </w:rPr>
        <w:t xml:space="preserve">time synchronization </w:t>
      </w:r>
      <w:r>
        <w:rPr>
          <w:rFonts w:ascii="Times New Roman" w:hAnsi="Times New Roman"/>
          <w:bCs/>
          <w:i/>
          <w:sz w:val="22"/>
          <w:szCs w:val="22"/>
          <w:lang w:eastAsia="sv-SE"/>
        </w:rPr>
        <w:t xml:space="preserve">procedure </w:t>
      </w:r>
      <w:r w:rsidRPr="006D609B">
        <w:rPr>
          <w:rFonts w:ascii="Times New Roman" w:hAnsi="Times New Roman"/>
          <w:bCs/>
          <w:i/>
          <w:sz w:val="22"/>
          <w:szCs w:val="22"/>
          <w:lang w:eastAsia="sv-SE"/>
        </w:rPr>
        <w:t xml:space="preserve">assumes one </w:t>
      </w:r>
      <w:r>
        <w:rPr>
          <w:rFonts w:ascii="Times New Roman" w:hAnsi="Times New Roman"/>
          <w:bCs/>
          <w:i/>
          <w:sz w:val="22"/>
          <w:szCs w:val="22"/>
          <w:lang w:eastAsia="sv-SE"/>
        </w:rPr>
        <w:t xml:space="preserve">primary </w:t>
      </w:r>
      <w:r w:rsidRPr="006D609B">
        <w:rPr>
          <w:rFonts w:ascii="Times New Roman" w:hAnsi="Times New Roman"/>
          <w:bCs/>
          <w:i/>
          <w:sz w:val="22"/>
          <w:szCs w:val="22"/>
          <w:lang w:eastAsia="sv-SE"/>
        </w:rPr>
        <w:t xml:space="preserve">TAG </w:t>
      </w:r>
      <w:r>
        <w:rPr>
          <w:rFonts w:ascii="Times New Roman" w:hAnsi="Times New Roman"/>
          <w:bCs/>
          <w:i/>
          <w:sz w:val="22"/>
          <w:szCs w:val="22"/>
          <w:lang w:eastAsia="sv-SE"/>
        </w:rPr>
        <w:t>(</w:t>
      </w:r>
      <w:r w:rsidRPr="006D609B">
        <w:rPr>
          <w:rFonts w:ascii="Times New Roman" w:hAnsi="Times New Roman"/>
          <w:bCs/>
          <w:i/>
          <w:sz w:val="22"/>
          <w:szCs w:val="22"/>
          <w:lang w:eastAsia="sv-SE"/>
        </w:rPr>
        <w:t xml:space="preserve">usually associated with </w:t>
      </w:r>
      <w:proofErr w:type="spellStart"/>
      <w:r w:rsidRPr="006D609B">
        <w:rPr>
          <w:rFonts w:ascii="Times New Roman" w:hAnsi="Times New Roman"/>
          <w:bCs/>
          <w:i/>
          <w:sz w:val="22"/>
          <w:szCs w:val="22"/>
          <w:lang w:eastAsia="sv-SE"/>
        </w:rPr>
        <w:t>PCell</w:t>
      </w:r>
      <w:proofErr w:type="spellEnd"/>
      <w:r>
        <w:rPr>
          <w:rFonts w:ascii="Times New Roman" w:hAnsi="Times New Roman"/>
          <w:bCs/>
          <w:i/>
          <w:sz w:val="22"/>
          <w:szCs w:val="22"/>
          <w:lang w:eastAsia="sv-SE"/>
        </w:rPr>
        <w:t>)</w:t>
      </w:r>
      <w:r w:rsidRPr="006D609B">
        <w:rPr>
          <w:rFonts w:ascii="Times New Roman" w:hAnsi="Times New Roman"/>
          <w:bCs/>
          <w:i/>
          <w:sz w:val="22"/>
          <w:szCs w:val="22"/>
          <w:lang w:eastAsia="sv-SE"/>
        </w:rPr>
        <w:t>.</w:t>
      </w:r>
      <w:r>
        <w:rPr>
          <w:rFonts w:ascii="Times New Roman" w:hAnsi="Times New Roman"/>
          <w:b/>
          <w:i/>
          <w:sz w:val="22"/>
          <w:szCs w:val="22"/>
          <w:lang w:eastAsia="sv-SE"/>
        </w:rPr>
        <w:t xml:space="preserve"> </w:t>
      </w:r>
      <w:r w:rsidRPr="006D609B">
        <w:rPr>
          <w:rFonts w:ascii="Times New Roman" w:hAnsi="Times New Roman"/>
          <w:bCs/>
          <w:i/>
          <w:sz w:val="22"/>
          <w:szCs w:val="22"/>
          <w:lang w:eastAsia="sv-SE"/>
        </w:rPr>
        <w:t>S</w:t>
      </w:r>
      <w:r>
        <w:rPr>
          <w:rFonts w:ascii="Times New Roman" w:hAnsi="Times New Roman"/>
          <w:bCs/>
          <w:i/>
          <w:sz w:val="22"/>
          <w:szCs w:val="22"/>
          <w:lang w:eastAsia="sv-SE"/>
        </w:rPr>
        <w:t xml:space="preserve">upporting multiple TAGs in a </w:t>
      </w:r>
      <w:proofErr w:type="spellStart"/>
      <w:r>
        <w:rPr>
          <w:rFonts w:ascii="Times New Roman" w:hAnsi="Times New Roman"/>
          <w:bCs/>
          <w:i/>
          <w:sz w:val="22"/>
          <w:szCs w:val="22"/>
          <w:lang w:eastAsia="sv-SE"/>
        </w:rPr>
        <w:t>PCell</w:t>
      </w:r>
      <w:proofErr w:type="spellEnd"/>
      <w:r>
        <w:rPr>
          <w:rFonts w:ascii="Times New Roman" w:hAnsi="Times New Roman"/>
          <w:bCs/>
          <w:i/>
          <w:sz w:val="22"/>
          <w:szCs w:val="22"/>
          <w:lang w:eastAsia="sv-SE"/>
        </w:rPr>
        <w:t xml:space="preserve"> requires additional consideration on how the primary TAG is selected/maintained.</w:t>
      </w:r>
    </w:p>
    <w:p w14:paraId="4278CB27" w14:textId="77777777" w:rsidR="001B1552" w:rsidRPr="00470811" w:rsidRDefault="001B1552" w:rsidP="00901338">
      <w:pPr>
        <w:pStyle w:val="TAL"/>
        <w:tabs>
          <w:tab w:val="left" w:pos="3225"/>
        </w:tabs>
        <w:contextualSpacing/>
        <w:rPr>
          <w:rFonts w:ascii="Times New Roman" w:hAnsi="Times New Roman"/>
          <w:bCs/>
          <w:iCs/>
          <w:sz w:val="22"/>
          <w:szCs w:val="22"/>
          <w:lang w:eastAsia="sv-SE"/>
        </w:rPr>
      </w:pPr>
    </w:p>
    <w:p w14:paraId="5856A78A" w14:textId="09E7D003" w:rsidR="00A957DF" w:rsidRDefault="00A957DF" w:rsidP="00407D78">
      <w:pPr>
        <w:pStyle w:val="TAL"/>
        <w:tabs>
          <w:tab w:val="left" w:pos="3225"/>
        </w:tabs>
        <w:contextualSpacing/>
        <w:jc w:val="both"/>
        <w:rPr>
          <w:rFonts w:ascii="Times New Roman" w:hAnsi="Times New Roman"/>
          <w:bCs/>
          <w:i/>
          <w:sz w:val="22"/>
          <w:szCs w:val="22"/>
          <w:lang w:eastAsia="sv-SE"/>
        </w:rPr>
      </w:pPr>
      <w:r w:rsidRPr="006C3959">
        <w:rPr>
          <w:rFonts w:ascii="Times New Roman" w:hAnsi="Times New Roman"/>
          <w:b/>
          <w:i/>
          <w:sz w:val="22"/>
          <w:szCs w:val="22"/>
          <w:lang w:eastAsia="sv-SE"/>
        </w:rPr>
        <w:t>Proposal 1:</w:t>
      </w:r>
      <w:r>
        <w:rPr>
          <w:rFonts w:ascii="Times New Roman" w:hAnsi="Times New Roman"/>
          <w:bCs/>
          <w:i/>
          <w:sz w:val="22"/>
          <w:szCs w:val="22"/>
          <w:lang w:eastAsia="sv-SE"/>
        </w:rPr>
        <w:t xml:space="preserve"> </w:t>
      </w:r>
      <w:r w:rsidR="00DD7E80">
        <w:rPr>
          <w:rFonts w:ascii="Times New Roman" w:hAnsi="Times New Roman"/>
          <w:bCs/>
          <w:i/>
          <w:sz w:val="22"/>
          <w:szCs w:val="22"/>
          <w:lang w:eastAsia="sv-SE"/>
        </w:rPr>
        <w:t>F</w:t>
      </w:r>
      <w:r>
        <w:rPr>
          <w:rFonts w:ascii="Times New Roman" w:hAnsi="Times New Roman"/>
          <w:bCs/>
          <w:i/>
          <w:sz w:val="22"/>
          <w:szCs w:val="22"/>
          <w:lang w:eastAsia="sv-SE"/>
        </w:rPr>
        <w:t>or both intra-cell and inter-cell deployment cases</w:t>
      </w:r>
      <w:r w:rsidR="00DD7E80">
        <w:rPr>
          <w:rFonts w:ascii="Times New Roman" w:hAnsi="Times New Roman"/>
          <w:bCs/>
          <w:i/>
          <w:sz w:val="22"/>
          <w:szCs w:val="22"/>
          <w:lang w:eastAsia="sv-SE"/>
        </w:rPr>
        <w:t>,</w:t>
      </w:r>
      <w:r>
        <w:rPr>
          <w:rFonts w:ascii="Times New Roman" w:hAnsi="Times New Roman"/>
          <w:bCs/>
          <w:i/>
          <w:sz w:val="22"/>
          <w:szCs w:val="22"/>
          <w:lang w:eastAsia="sv-SE"/>
        </w:rPr>
        <w:t xml:space="preserve"> support beyond a CP receive timing difference.</w:t>
      </w:r>
    </w:p>
    <w:p w14:paraId="6878679C" w14:textId="31E79A06" w:rsidR="00880441" w:rsidRDefault="00880441" w:rsidP="00901338">
      <w:pPr>
        <w:shd w:val="clear" w:color="auto" w:fill="FFFFFF"/>
        <w:spacing w:after="0"/>
        <w:contextualSpacing/>
        <w:rPr>
          <w:b/>
          <w:i/>
          <w:sz w:val="24"/>
          <w:szCs w:val="24"/>
        </w:rPr>
      </w:pPr>
    </w:p>
    <w:p w14:paraId="1D0C9E17" w14:textId="08199DE5" w:rsidR="00A957DF" w:rsidRPr="005968AE" w:rsidRDefault="00A957DF" w:rsidP="00407D78">
      <w:pPr>
        <w:shd w:val="clear" w:color="auto" w:fill="FFFFFF"/>
        <w:spacing w:after="0"/>
        <w:contextualSpacing/>
        <w:jc w:val="both"/>
        <w:rPr>
          <w:b/>
          <w:i/>
          <w:sz w:val="24"/>
          <w:szCs w:val="24"/>
        </w:rPr>
      </w:pPr>
      <w:r w:rsidRPr="006C3959">
        <w:rPr>
          <w:b/>
          <w:i/>
          <w:sz w:val="22"/>
          <w:szCs w:val="22"/>
          <w:lang w:eastAsia="sv-SE"/>
        </w:rPr>
        <w:t xml:space="preserve">Proposal </w:t>
      </w:r>
      <w:r>
        <w:rPr>
          <w:b/>
          <w:i/>
          <w:sz w:val="22"/>
          <w:szCs w:val="22"/>
          <w:lang w:eastAsia="sv-SE"/>
        </w:rPr>
        <w:t>2</w:t>
      </w:r>
      <w:r w:rsidRPr="006C3959">
        <w:rPr>
          <w:b/>
          <w:i/>
          <w:sz w:val="22"/>
          <w:szCs w:val="22"/>
          <w:lang w:eastAsia="sv-SE"/>
        </w:rPr>
        <w:t>:</w:t>
      </w:r>
      <w:r>
        <w:rPr>
          <w:bCs/>
          <w:i/>
          <w:sz w:val="22"/>
          <w:szCs w:val="22"/>
          <w:lang w:eastAsia="sv-SE"/>
        </w:rPr>
        <w:t xml:space="preserve"> Clarify the supported Rel-18 deployment scenarios for both intra-cell and inter-cell cases respectively to determine the extent of the possible number of UL overlapping symbols before deciding on dropping or scheduling restriction rules.</w:t>
      </w:r>
    </w:p>
    <w:p w14:paraId="3073E84C" w14:textId="1A41E058" w:rsidR="00875E3F" w:rsidRDefault="00875E3F" w:rsidP="00901338">
      <w:pPr>
        <w:spacing w:after="0"/>
        <w:contextualSpacing/>
        <w:jc w:val="both"/>
        <w:rPr>
          <w:rFonts w:ascii="Times" w:hAnsi="Times" w:cs="Times"/>
          <w:b/>
          <w:i/>
          <w:lang w:eastAsia="zh-CN"/>
        </w:rPr>
      </w:pPr>
    </w:p>
    <w:p w14:paraId="6CEEF84F" w14:textId="77777777" w:rsidR="001B1552" w:rsidRPr="00AD0F1E" w:rsidRDefault="001B1552" w:rsidP="001B1552">
      <w:pPr>
        <w:pStyle w:val="TAL"/>
        <w:tabs>
          <w:tab w:val="left" w:pos="3225"/>
        </w:tabs>
        <w:contextualSpacing/>
        <w:rPr>
          <w:rFonts w:ascii="Times New Roman" w:hAnsi="Times New Roman"/>
          <w:bCs/>
          <w:i/>
          <w:sz w:val="22"/>
          <w:szCs w:val="22"/>
          <w:lang w:eastAsia="sv-SE"/>
        </w:rPr>
      </w:pPr>
      <w:r w:rsidRPr="00AD0F1E">
        <w:rPr>
          <w:rFonts w:ascii="Times New Roman" w:hAnsi="Times New Roman"/>
          <w:b/>
          <w:i/>
          <w:sz w:val="22"/>
          <w:szCs w:val="22"/>
          <w:lang w:eastAsia="sv-SE"/>
        </w:rPr>
        <w:t>Proposal 3:</w:t>
      </w:r>
      <w:r w:rsidRPr="00AD0F1E">
        <w:rPr>
          <w:rFonts w:ascii="Times New Roman" w:hAnsi="Times New Roman"/>
          <w:bCs/>
          <w:i/>
          <w:sz w:val="22"/>
          <w:szCs w:val="22"/>
          <w:lang w:eastAsia="sv-SE"/>
        </w:rPr>
        <w:t xml:space="preserve"> </w:t>
      </w:r>
      <w:r>
        <w:rPr>
          <w:rFonts w:ascii="Times New Roman" w:hAnsi="Times New Roman"/>
          <w:bCs/>
          <w:i/>
          <w:sz w:val="22"/>
          <w:szCs w:val="22"/>
          <w:lang w:eastAsia="sv-SE"/>
        </w:rPr>
        <w:t>Support</w:t>
      </w:r>
      <w:r w:rsidRPr="00AD0F1E">
        <w:rPr>
          <w:rFonts w:ascii="Times New Roman" w:eastAsia="Times New Roman" w:hAnsi="Times New Roman"/>
          <w:i/>
          <w:sz w:val="22"/>
          <w:szCs w:val="22"/>
        </w:rPr>
        <w:t xml:space="preserve"> </w:t>
      </w:r>
      <w:r>
        <w:rPr>
          <w:rFonts w:ascii="Times New Roman" w:eastAsia="Times New Roman" w:hAnsi="Times New Roman"/>
          <w:i/>
          <w:sz w:val="22"/>
          <w:szCs w:val="22"/>
        </w:rPr>
        <w:t xml:space="preserve">studying the case with </w:t>
      </w:r>
      <w:r w:rsidRPr="00AD0F1E">
        <w:rPr>
          <w:rFonts w:ascii="Times New Roman" w:eastAsia="Times New Roman" w:hAnsi="Times New Roman"/>
          <w:i/>
          <w:sz w:val="22"/>
          <w:szCs w:val="22"/>
        </w:rPr>
        <w:t xml:space="preserve">overlapped transmissions </w:t>
      </w:r>
      <w:r>
        <w:rPr>
          <w:rFonts w:ascii="Times New Roman" w:eastAsia="Times New Roman" w:hAnsi="Times New Roman"/>
          <w:i/>
          <w:sz w:val="22"/>
          <w:szCs w:val="22"/>
        </w:rPr>
        <w:t>for</w:t>
      </w:r>
      <w:r w:rsidRPr="00AD0F1E">
        <w:rPr>
          <w:rFonts w:ascii="Times New Roman" w:eastAsia="Times New Roman" w:hAnsi="Times New Roman"/>
          <w:i/>
          <w:sz w:val="22"/>
          <w:szCs w:val="22"/>
        </w:rPr>
        <w:t xml:space="preserve"> </w:t>
      </w:r>
      <w:proofErr w:type="spellStart"/>
      <w:r w:rsidRPr="00AD0F1E">
        <w:rPr>
          <w:rFonts w:ascii="Times New Roman" w:eastAsia="Times New Roman" w:hAnsi="Times New Roman"/>
          <w:i/>
          <w:sz w:val="22"/>
          <w:szCs w:val="22"/>
        </w:rPr>
        <w:t>STxMP</w:t>
      </w:r>
      <w:proofErr w:type="spellEnd"/>
      <w:r>
        <w:rPr>
          <w:rFonts w:ascii="Times New Roman" w:eastAsia="Times New Roman" w:hAnsi="Times New Roman"/>
          <w:i/>
          <w:sz w:val="22"/>
          <w:szCs w:val="22"/>
        </w:rPr>
        <w:t xml:space="preserve"> case</w:t>
      </w:r>
      <w:r w:rsidRPr="00AD0F1E">
        <w:rPr>
          <w:rFonts w:ascii="Times New Roman" w:eastAsia="Times New Roman" w:hAnsi="Times New Roman"/>
          <w:i/>
          <w:sz w:val="22"/>
          <w:szCs w:val="22"/>
        </w:rPr>
        <w:t>.</w:t>
      </w:r>
    </w:p>
    <w:p w14:paraId="6C4855CD" w14:textId="77777777" w:rsidR="001B1552" w:rsidRDefault="001B1552" w:rsidP="00901338">
      <w:pPr>
        <w:spacing w:after="0"/>
        <w:contextualSpacing/>
        <w:jc w:val="both"/>
        <w:rPr>
          <w:rFonts w:ascii="Times" w:hAnsi="Times" w:cs="Times"/>
          <w:b/>
          <w:i/>
          <w:lang w:eastAsia="zh-CN"/>
        </w:rPr>
      </w:pPr>
    </w:p>
    <w:p w14:paraId="3ADC225A" w14:textId="0E5C6B9F" w:rsidR="009124C7" w:rsidRDefault="009124C7" w:rsidP="00901338">
      <w:pPr>
        <w:pStyle w:val="BodyText"/>
        <w:spacing w:after="0"/>
        <w:contextualSpacing/>
        <w:rPr>
          <w:rFonts w:ascii="Times New Roman" w:hAnsi="Times New Roman"/>
          <w:bCs/>
          <w:i/>
          <w:sz w:val="22"/>
          <w:szCs w:val="22"/>
          <w:lang w:eastAsia="sv-SE"/>
        </w:rPr>
      </w:pPr>
      <w:r w:rsidRPr="005968AE">
        <w:rPr>
          <w:rFonts w:ascii="Times New Roman" w:hAnsi="Times New Roman"/>
          <w:b/>
          <w:i/>
          <w:sz w:val="22"/>
          <w:szCs w:val="22"/>
          <w:lang w:eastAsia="sv-SE"/>
        </w:rPr>
        <w:t xml:space="preserve">Proposal </w:t>
      </w:r>
      <w:r w:rsidR="001B1552">
        <w:rPr>
          <w:rFonts w:ascii="Times New Roman" w:hAnsi="Times New Roman"/>
          <w:b/>
          <w:i/>
          <w:sz w:val="22"/>
          <w:szCs w:val="22"/>
          <w:lang w:eastAsia="sv-SE"/>
        </w:rPr>
        <w:t>4</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w:t>
      </w:r>
      <w:r>
        <w:rPr>
          <w:rFonts w:ascii="Times New Roman" w:hAnsi="Times New Roman"/>
          <w:bCs/>
          <w:i/>
          <w:sz w:val="22"/>
          <w:szCs w:val="22"/>
          <w:lang w:eastAsia="sv-SE"/>
        </w:rPr>
        <w:t xml:space="preserve">Consider Option </w:t>
      </w:r>
      <w:bookmarkStart w:id="6" w:name="_Hlk115082971"/>
      <w:r w:rsidR="00843FE5">
        <w:rPr>
          <w:rFonts w:ascii="Times New Roman" w:hAnsi="Times New Roman"/>
          <w:bCs/>
          <w:i/>
          <w:sz w:val="22"/>
          <w:szCs w:val="22"/>
          <w:lang w:eastAsia="sv-SE"/>
        </w:rPr>
        <w:t>2 (associating TAG to CORESETPoolIndex) as a baseline. Further study on Option 4 (target channel-wise TAG association especially for semi-static UL channels/RSs)</w:t>
      </w:r>
      <w:bookmarkEnd w:id="6"/>
      <w:r>
        <w:rPr>
          <w:rFonts w:ascii="Times New Roman" w:hAnsi="Times New Roman"/>
          <w:bCs/>
          <w:i/>
          <w:sz w:val="22"/>
          <w:szCs w:val="22"/>
          <w:lang w:eastAsia="sv-SE"/>
        </w:rPr>
        <w:t>.</w:t>
      </w:r>
    </w:p>
    <w:p w14:paraId="17A34EDE" w14:textId="0260CAD5" w:rsidR="00ED292F" w:rsidRDefault="00ED292F" w:rsidP="00901338">
      <w:pPr>
        <w:pStyle w:val="BodyText"/>
        <w:spacing w:after="0"/>
        <w:contextualSpacing/>
        <w:rPr>
          <w:rFonts w:ascii="Times New Roman" w:hAnsi="Times New Roman"/>
          <w:bCs/>
          <w:i/>
          <w:sz w:val="22"/>
          <w:szCs w:val="22"/>
          <w:lang w:eastAsia="sv-SE"/>
        </w:rPr>
      </w:pPr>
    </w:p>
    <w:p w14:paraId="5CB0CB1A" w14:textId="6F464584" w:rsidR="00C979CD" w:rsidRDefault="00C979CD" w:rsidP="00C979CD">
      <w:pPr>
        <w:pStyle w:val="BodyText"/>
        <w:spacing w:after="0"/>
        <w:contextualSpacing/>
        <w:rPr>
          <w:rFonts w:ascii="Times New Roman" w:hAnsi="Times New Roman"/>
          <w:bCs/>
          <w:i/>
          <w:sz w:val="22"/>
          <w:szCs w:val="22"/>
          <w:lang w:eastAsia="sv-SE"/>
        </w:rPr>
      </w:pPr>
      <w:r w:rsidRPr="005968AE">
        <w:rPr>
          <w:rFonts w:ascii="Times New Roman" w:hAnsi="Times New Roman"/>
          <w:b/>
          <w:i/>
          <w:sz w:val="22"/>
          <w:szCs w:val="22"/>
          <w:lang w:eastAsia="sv-SE"/>
        </w:rPr>
        <w:t xml:space="preserve">Proposal </w:t>
      </w:r>
      <w:r>
        <w:rPr>
          <w:rFonts w:ascii="Times New Roman" w:hAnsi="Times New Roman"/>
          <w:b/>
          <w:i/>
          <w:sz w:val="22"/>
          <w:szCs w:val="22"/>
          <w:lang w:eastAsia="sv-SE"/>
        </w:rPr>
        <w:t>5</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w:t>
      </w:r>
      <w:r>
        <w:rPr>
          <w:rFonts w:ascii="Times New Roman" w:hAnsi="Times New Roman"/>
          <w:bCs/>
          <w:i/>
          <w:sz w:val="22"/>
          <w:szCs w:val="22"/>
          <w:lang w:eastAsia="sv-SE"/>
        </w:rPr>
        <w:t>Study</w:t>
      </w:r>
      <w:r w:rsidRPr="008B3F12">
        <w:rPr>
          <w:rFonts w:ascii="Times New Roman" w:hAnsi="Times New Roman"/>
          <w:bCs/>
          <w:i/>
          <w:sz w:val="22"/>
          <w:szCs w:val="22"/>
          <w:lang w:eastAsia="sv-SE"/>
        </w:rPr>
        <w:t xml:space="preserve"> and decide on how the UE can identify </w:t>
      </w:r>
      <w:r>
        <w:rPr>
          <w:rFonts w:ascii="Times New Roman" w:hAnsi="Times New Roman"/>
          <w:bCs/>
          <w:i/>
          <w:sz w:val="22"/>
          <w:szCs w:val="22"/>
          <w:lang w:eastAsia="sv-SE"/>
        </w:rPr>
        <w:t xml:space="preserve">a clear association of </w:t>
      </w:r>
      <w:r w:rsidRPr="008B3F12">
        <w:rPr>
          <w:rFonts w:ascii="Times New Roman" w:hAnsi="Times New Roman"/>
          <w:bCs/>
          <w:i/>
          <w:sz w:val="22"/>
          <w:szCs w:val="22"/>
          <w:lang w:eastAsia="sv-SE"/>
        </w:rPr>
        <w:t xml:space="preserve">the received PDCCH order </w:t>
      </w:r>
      <w:r>
        <w:rPr>
          <w:rFonts w:ascii="Times New Roman" w:hAnsi="Times New Roman"/>
          <w:bCs/>
          <w:i/>
          <w:sz w:val="22"/>
          <w:szCs w:val="22"/>
          <w:lang w:eastAsia="sv-SE"/>
        </w:rPr>
        <w:t>with a specific TRP(TAG) for the two-TA scenario.</w:t>
      </w:r>
      <w:r w:rsidRPr="008B3F12" w:rsidDel="008B3F12">
        <w:rPr>
          <w:rFonts w:ascii="Times New Roman" w:hAnsi="Times New Roman"/>
          <w:bCs/>
          <w:i/>
          <w:sz w:val="22"/>
          <w:szCs w:val="22"/>
          <w:lang w:eastAsia="sv-SE"/>
        </w:rPr>
        <w:t xml:space="preserve"> </w:t>
      </w:r>
    </w:p>
    <w:p w14:paraId="75E5D362" w14:textId="4F9C4E62" w:rsidR="00594C77" w:rsidRDefault="00594C77" w:rsidP="00C979CD">
      <w:pPr>
        <w:pStyle w:val="BodyText"/>
        <w:spacing w:after="0"/>
        <w:contextualSpacing/>
        <w:rPr>
          <w:rFonts w:ascii="Times New Roman" w:hAnsi="Times New Roman"/>
          <w:bCs/>
          <w:i/>
          <w:sz w:val="22"/>
          <w:szCs w:val="22"/>
          <w:lang w:eastAsia="sv-SE"/>
        </w:rPr>
      </w:pPr>
    </w:p>
    <w:p w14:paraId="23E047CB" w14:textId="77777777" w:rsidR="00594C77" w:rsidRPr="00AD0F1E" w:rsidRDefault="00594C77" w:rsidP="00594C77">
      <w:pPr>
        <w:pStyle w:val="TAL"/>
        <w:tabs>
          <w:tab w:val="left" w:pos="3225"/>
        </w:tabs>
        <w:contextualSpacing/>
        <w:rPr>
          <w:rFonts w:ascii="Times New Roman" w:hAnsi="Times New Roman"/>
          <w:bCs/>
          <w:i/>
          <w:sz w:val="22"/>
          <w:szCs w:val="22"/>
          <w:lang w:eastAsia="sv-SE"/>
        </w:rPr>
      </w:pPr>
      <w:r w:rsidRPr="00AD0F1E">
        <w:rPr>
          <w:rFonts w:ascii="Times New Roman" w:hAnsi="Times New Roman"/>
          <w:b/>
          <w:i/>
          <w:sz w:val="22"/>
          <w:szCs w:val="22"/>
          <w:lang w:eastAsia="sv-SE"/>
        </w:rPr>
        <w:t xml:space="preserve">Proposal </w:t>
      </w:r>
      <w:r>
        <w:rPr>
          <w:rFonts w:ascii="Times New Roman" w:hAnsi="Times New Roman"/>
          <w:b/>
          <w:i/>
          <w:sz w:val="22"/>
          <w:szCs w:val="22"/>
          <w:lang w:eastAsia="sv-SE"/>
        </w:rPr>
        <w:t>6</w:t>
      </w:r>
      <w:r w:rsidRPr="00AD0F1E">
        <w:rPr>
          <w:rFonts w:ascii="Times New Roman" w:hAnsi="Times New Roman"/>
          <w:b/>
          <w:i/>
          <w:sz w:val="22"/>
          <w:szCs w:val="22"/>
          <w:lang w:eastAsia="sv-SE"/>
        </w:rPr>
        <w:t>:</w:t>
      </w:r>
      <w:r w:rsidRPr="00AD0F1E">
        <w:rPr>
          <w:rFonts w:ascii="Times New Roman" w:hAnsi="Times New Roman"/>
          <w:bCs/>
          <w:i/>
          <w:sz w:val="22"/>
          <w:szCs w:val="22"/>
          <w:lang w:eastAsia="sv-SE"/>
        </w:rPr>
        <w:t xml:space="preserve"> </w:t>
      </w:r>
      <w:r>
        <w:rPr>
          <w:rFonts w:ascii="Times New Roman" w:hAnsi="Times New Roman"/>
          <w:bCs/>
          <w:i/>
          <w:sz w:val="22"/>
          <w:szCs w:val="22"/>
          <w:lang w:eastAsia="sv-SE"/>
        </w:rPr>
        <w:t>S</w:t>
      </w:r>
      <w:r>
        <w:rPr>
          <w:rFonts w:ascii="Times New Roman" w:eastAsia="Times New Roman" w:hAnsi="Times New Roman"/>
          <w:i/>
          <w:sz w:val="22"/>
          <w:szCs w:val="22"/>
        </w:rPr>
        <w:t xml:space="preserve">tudy impacts to L1 time synchronization maintenance when a </w:t>
      </w:r>
      <w:proofErr w:type="spellStart"/>
      <w:r>
        <w:rPr>
          <w:rFonts w:ascii="Times New Roman" w:eastAsia="Times New Roman" w:hAnsi="Times New Roman"/>
          <w:i/>
          <w:sz w:val="22"/>
          <w:szCs w:val="22"/>
        </w:rPr>
        <w:t>PCell</w:t>
      </w:r>
      <w:proofErr w:type="spellEnd"/>
      <w:r>
        <w:rPr>
          <w:rFonts w:ascii="Times New Roman" w:eastAsia="Times New Roman" w:hAnsi="Times New Roman"/>
          <w:i/>
          <w:sz w:val="22"/>
          <w:szCs w:val="22"/>
        </w:rPr>
        <w:t xml:space="preserve"> is configured with multiple TAGs for the MTRP scenario with two </w:t>
      </w:r>
      <w:proofErr w:type="spellStart"/>
      <w:r>
        <w:rPr>
          <w:rFonts w:ascii="Times New Roman" w:eastAsia="Times New Roman" w:hAnsi="Times New Roman"/>
          <w:i/>
          <w:sz w:val="22"/>
          <w:szCs w:val="22"/>
        </w:rPr>
        <w:t>TAs</w:t>
      </w:r>
      <w:r w:rsidRPr="00AD0F1E">
        <w:rPr>
          <w:rFonts w:ascii="Times New Roman" w:eastAsia="Times New Roman" w:hAnsi="Times New Roman"/>
          <w:i/>
          <w:sz w:val="22"/>
          <w:szCs w:val="22"/>
        </w:rPr>
        <w:t>.</w:t>
      </w:r>
      <w:proofErr w:type="spellEnd"/>
    </w:p>
    <w:p w14:paraId="0EB2B6B6" w14:textId="77777777" w:rsidR="00594C77" w:rsidRDefault="00594C77" w:rsidP="00C979CD">
      <w:pPr>
        <w:pStyle w:val="BodyText"/>
        <w:spacing w:after="0"/>
        <w:contextualSpacing/>
        <w:rPr>
          <w:rFonts w:ascii="Times New Roman" w:hAnsi="Times New Roman"/>
          <w:bCs/>
          <w:i/>
          <w:sz w:val="22"/>
          <w:szCs w:val="22"/>
          <w:lang w:eastAsia="sv-SE"/>
        </w:rPr>
      </w:pPr>
    </w:p>
    <w:p w14:paraId="144F221B" w14:textId="77777777" w:rsidR="009124C7" w:rsidRPr="009124C7" w:rsidRDefault="009124C7" w:rsidP="00901338">
      <w:pPr>
        <w:spacing w:after="0"/>
        <w:contextualSpacing/>
        <w:jc w:val="both"/>
        <w:rPr>
          <w:rFonts w:ascii="Times" w:hAnsi="Times" w:cs="Times"/>
          <w:b/>
          <w:i/>
          <w:lang w:val="en-US" w:eastAsia="zh-CN"/>
        </w:rPr>
      </w:pPr>
    </w:p>
    <w:p w14:paraId="32220EEF" w14:textId="77777777" w:rsidR="00C4142E" w:rsidRPr="00AC1CDE" w:rsidRDefault="00C4142E" w:rsidP="00901338">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1E0F5283" w:rsidR="007F163E" w:rsidRDefault="00C4142E" w:rsidP="00901338">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p w14:paraId="4CDD402F" w14:textId="574C05AA" w:rsidR="00953219" w:rsidRPr="00AC1CDE" w:rsidRDefault="00BE5E2A" w:rsidP="00901338">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BE5E2A">
        <w:rPr>
          <w:rFonts w:ascii="Times New Roman" w:hAnsi="Times New Roman"/>
          <w:sz w:val="22"/>
          <w:szCs w:val="22"/>
        </w:rPr>
        <w:t>Chairman’s Notes, 3GPP TSG RAN WG1 Meeting #110, August 2022</w:t>
      </w:r>
    </w:p>
    <w:p w14:paraId="23483F00" w14:textId="705D5DA8" w:rsidR="000E63A0" w:rsidRPr="00C96021" w:rsidRDefault="00BD18FC" w:rsidP="00901338">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C96021">
        <w:rPr>
          <w:rFonts w:ascii="Times New Roman" w:hAnsi="Times New Roman"/>
          <w:sz w:val="22"/>
          <w:szCs w:val="22"/>
        </w:rPr>
        <w:t>3GPP 38.</w:t>
      </w:r>
      <w:r w:rsidR="00F14DC0" w:rsidRPr="00C96021">
        <w:rPr>
          <w:rFonts w:ascii="Times New Roman" w:hAnsi="Times New Roman"/>
          <w:sz w:val="22"/>
          <w:szCs w:val="22"/>
        </w:rPr>
        <w:t>133</w:t>
      </w:r>
      <w:r w:rsidRPr="00C96021">
        <w:rPr>
          <w:rFonts w:ascii="Times New Roman" w:hAnsi="Times New Roman"/>
          <w:sz w:val="22"/>
          <w:szCs w:val="22"/>
        </w:rPr>
        <w:t xml:space="preserve">, </w:t>
      </w:r>
      <w:r w:rsidR="00C94F0B" w:rsidRPr="00C96021">
        <w:rPr>
          <w:rFonts w:ascii="Times New Roman" w:hAnsi="Times New Roman"/>
          <w:sz w:val="22"/>
          <w:szCs w:val="22"/>
        </w:rPr>
        <w:t xml:space="preserve">NR; </w:t>
      </w:r>
      <w:r w:rsidR="00F95DFF" w:rsidRPr="00C96021">
        <w:rPr>
          <w:rFonts w:ascii="Times New Roman" w:hAnsi="Times New Roman"/>
          <w:sz w:val="22"/>
          <w:szCs w:val="22"/>
        </w:rPr>
        <w:t>Requirements for support of radio resource management</w:t>
      </w:r>
      <w:r w:rsidR="00C94F0B" w:rsidRPr="00C96021">
        <w:rPr>
          <w:rFonts w:ascii="Times New Roman" w:hAnsi="Times New Roman"/>
          <w:sz w:val="22"/>
          <w:szCs w:val="22"/>
        </w:rPr>
        <w:t>, Rel-1</w:t>
      </w:r>
      <w:r w:rsidR="00F95DFF" w:rsidRPr="00C96021">
        <w:rPr>
          <w:rFonts w:ascii="Times New Roman" w:hAnsi="Times New Roman"/>
          <w:sz w:val="22"/>
          <w:szCs w:val="22"/>
        </w:rPr>
        <w:t>7</w:t>
      </w:r>
      <w:r w:rsidR="00E42C62" w:rsidRPr="00C96021">
        <w:rPr>
          <w:rFonts w:ascii="Times New Roman" w:hAnsi="Times New Roman"/>
          <w:sz w:val="22"/>
          <w:szCs w:val="22"/>
        </w:rPr>
        <w:t>, 202</w:t>
      </w:r>
      <w:r w:rsidR="00F95DFF" w:rsidRPr="00C96021">
        <w:rPr>
          <w:rFonts w:ascii="Times New Roman" w:hAnsi="Times New Roman"/>
          <w:sz w:val="22"/>
          <w:szCs w:val="22"/>
        </w:rPr>
        <w:t>1</w:t>
      </w:r>
    </w:p>
    <w:p w14:paraId="5FE8F131" w14:textId="77777777" w:rsidR="000E63A0" w:rsidRPr="00F14DC0" w:rsidRDefault="000E63A0" w:rsidP="00901338">
      <w:pPr>
        <w:pStyle w:val="Reference"/>
        <w:overflowPunct/>
        <w:autoSpaceDE/>
        <w:spacing w:after="0"/>
        <w:contextualSpacing/>
        <w:jc w:val="both"/>
        <w:textAlignment w:val="auto"/>
        <w:rPr>
          <w:rFonts w:ascii="Times" w:hAnsi="Times" w:cs="Times"/>
          <w:lang w:val="en-US"/>
        </w:rPr>
      </w:pPr>
    </w:p>
    <w:sectPr w:rsidR="000E63A0" w:rsidRPr="00F14DC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D6E0E" w14:textId="77777777" w:rsidR="001B3C28" w:rsidRDefault="001B3C28">
      <w:r>
        <w:separator/>
      </w:r>
    </w:p>
  </w:endnote>
  <w:endnote w:type="continuationSeparator" w:id="0">
    <w:p w14:paraId="6B6D8F48" w14:textId="77777777" w:rsidR="001B3C28" w:rsidRDefault="001B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23804" w14:textId="77777777" w:rsidR="001B3C28" w:rsidRDefault="001B3C28">
      <w:r>
        <w:separator/>
      </w:r>
    </w:p>
  </w:footnote>
  <w:footnote w:type="continuationSeparator" w:id="0">
    <w:p w14:paraId="4AD9610F" w14:textId="77777777" w:rsidR="001B3C28" w:rsidRDefault="001B3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 w15:restartNumberingAfterBreak="0">
    <w:nsid w:val="110657C5"/>
    <w:multiLevelType w:val="multilevel"/>
    <w:tmpl w:val="C8A4EAA2"/>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C61EFE"/>
    <w:multiLevelType w:val="hybridMultilevel"/>
    <w:tmpl w:val="2DB87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840686">
      <w:numFmt w:val="bullet"/>
      <w:lvlText w:val="-"/>
      <w:lvlJc w:val="left"/>
      <w:pPr>
        <w:ind w:left="2880" w:hanging="360"/>
      </w:pPr>
      <w:rPr>
        <w:rFonts w:ascii="Times New Roman" w:eastAsiaTheme="minorHAnsi"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231A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D4A52EC"/>
    <w:multiLevelType w:val="hybridMultilevel"/>
    <w:tmpl w:val="B54E08FA"/>
    <w:lvl w:ilvl="0" w:tplc="04090001">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2257E1"/>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14"/>
  </w:num>
  <w:num w:numId="2" w16cid:durableId="529997659">
    <w:abstractNumId w:val="35"/>
  </w:num>
  <w:num w:numId="3" w16cid:durableId="20892294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9"/>
  </w:num>
  <w:num w:numId="5" w16cid:durableId="1286959390">
    <w:abstractNumId w:val="2"/>
  </w:num>
  <w:num w:numId="6" w16cid:durableId="1617103876">
    <w:abstractNumId w:val="27"/>
  </w:num>
  <w:num w:numId="7" w16cid:durableId="117645935">
    <w:abstractNumId w:val="19"/>
    <w:lvlOverride w:ilvl="0">
      <w:startOverride w:val="1"/>
    </w:lvlOverride>
  </w:num>
  <w:num w:numId="8" w16cid:durableId="1483622149">
    <w:abstractNumId w:val="33"/>
  </w:num>
  <w:num w:numId="9" w16cid:durableId="1533113022">
    <w:abstractNumId w:val="11"/>
  </w:num>
  <w:num w:numId="10" w16cid:durableId="1036927300">
    <w:abstractNumId w:val="22"/>
  </w:num>
  <w:num w:numId="11" w16cid:durableId="1226142708">
    <w:abstractNumId w:val="8"/>
  </w:num>
  <w:num w:numId="12" w16cid:durableId="580526900">
    <w:abstractNumId w:val="15"/>
  </w:num>
  <w:num w:numId="13" w16cid:durableId="319970574">
    <w:abstractNumId w:val="18"/>
  </w:num>
  <w:num w:numId="14" w16cid:durableId="609165678">
    <w:abstractNumId w:val="30"/>
  </w:num>
  <w:num w:numId="15" w16cid:durableId="923339993">
    <w:abstractNumId w:val="10"/>
  </w:num>
  <w:num w:numId="16" w16cid:durableId="124858053">
    <w:abstractNumId w:val="31"/>
  </w:num>
  <w:num w:numId="17" w16cid:durableId="1928028373">
    <w:abstractNumId w:val="20"/>
  </w:num>
  <w:num w:numId="18" w16cid:durableId="464591393">
    <w:abstractNumId w:val="3"/>
  </w:num>
  <w:num w:numId="19" w16cid:durableId="490408263">
    <w:abstractNumId w:val="29"/>
  </w:num>
  <w:num w:numId="20" w16cid:durableId="402025004">
    <w:abstractNumId w:val="23"/>
  </w:num>
  <w:num w:numId="21" w16cid:durableId="1409770808">
    <w:abstractNumId w:val="1"/>
  </w:num>
  <w:num w:numId="22" w16cid:durableId="1307586780">
    <w:abstractNumId w:val="16"/>
  </w:num>
  <w:num w:numId="23" w16cid:durableId="1282224544">
    <w:abstractNumId w:val="32"/>
  </w:num>
  <w:num w:numId="24" w16cid:durableId="2140880241">
    <w:abstractNumId w:val="4"/>
  </w:num>
  <w:num w:numId="25" w16cid:durableId="1625892917">
    <w:abstractNumId w:val="28"/>
  </w:num>
  <w:num w:numId="26" w16cid:durableId="1094085205">
    <w:abstractNumId w:val="26"/>
  </w:num>
  <w:num w:numId="27" w16cid:durableId="82725173">
    <w:abstractNumId w:val="6"/>
  </w:num>
  <w:num w:numId="28" w16cid:durableId="708797354">
    <w:abstractNumId w:val="13"/>
  </w:num>
  <w:num w:numId="29" w16cid:durableId="1102381341">
    <w:abstractNumId w:val="17"/>
  </w:num>
  <w:num w:numId="30" w16cid:durableId="1655061673">
    <w:abstractNumId w:val="25"/>
  </w:num>
  <w:num w:numId="31" w16cid:durableId="654644696">
    <w:abstractNumId w:val="34"/>
  </w:num>
  <w:num w:numId="32" w16cid:durableId="1804271712">
    <w:abstractNumId w:val="12"/>
  </w:num>
  <w:num w:numId="33" w16cid:durableId="1302268805">
    <w:abstractNumId w:val="24"/>
  </w:num>
  <w:num w:numId="34" w16cid:durableId="742919739">
    <w:abstractNumId w:val="5"/>
  </w:num>
  <w:num w:numId="35" w16cid:durableId="195948089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2CF"/>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E46"/>
    <w:rsid w:val="00030ED5"/>
    <w:rsid w:val="00030F74"/>
    <w:rsid w:val="00031242"/>
    <w:rsid w:val="0003131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7B6"/>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0E4"/>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1CD"/>
    <w:rsid w:val="00070378"/>
    <w:rsid w:val="000708FA"/>
    <w:rsid w:val="00070CB1"/>
    <w:rsid w:val="00070E4C"/>
    <w:rsid w:val="00071034"/>
    <w:rsid w:val="0007118F"/>
    <w:rsid w:val="000715BD"/>
    <w:rsid w:val="000716FB"/>
    <w:rsid w:val="00071E9B"/>
    <w:rsid w:val="00071F18"/>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5C8"/>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1F28"/>
    <w:rsid w:val="000A2131"/>
    <w:rsid w:val="000A23B7"/>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152"/>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07D3F"/>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2E4"/>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C28"/>
    <w:rsid w:val="001B3FD9"/>
    <w:rsid w:val="001B446B"/>
    <w:rsid w:val="001B44F5"/>
    <w:rsid w:val="001B46A1"/>
    <w:rsid w:val="001B4B6E"/>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41"/>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C4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160"/>
    <w:rsid w:val="002305EF"/>
    <w:rsid w:val="00230944"/>
    <w:rsid w:val="00230AD3"/>
    <w:rsid w:val="00230BB1"/>
    <w:rsid w:val="0023101D"/>
    <w:rsid w:val="00231234"/>
    <w:rsid w:val="002314EE"/>
    <w:rsid w:val="00231740"/>
    <w:rsid w:val="00231741"/>
    <w:rsid w:val="00231929"/>
    <w:rsid w:val="00231C09"/>
    <w:rsid w:val="00231D67"/>
    <w:rsid w:val="00232191"/>
    <w:rsid w:val="002324D6"/>
    <w:rsid w:val="002325AF"/>
    <w:rsid w:val="00232E9D"/>
    <w:rsid w:val="00232ED9"/>
    <w:rsid w:val="002336F1"/>
    <w:rsid w:val="0023386C"/>
    <w:rsid w:val="00233B04"/>
    <w:rsid w:val="00234112"/>
    <w:rsid w:val="00234260"/>
    <w:rsid w:val="002344C8"/>
    <w:rsid w:val="002349C5"/>
    <w:rsid w:val="00234B99"/>
    <w:rsid w:val="0023527D"/>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02"/>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08A"/>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7A8"/>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C94"/>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8A1"/>
    <w:rsid w:val="002F7B43"/>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1D2"/>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1D43"/>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2D45"/>
    <w:rsid w:val="00363D68"/>
    <w:rsid w:val="00363E00"/>
    <w:rsid w:val="00363E9E"/>
    <w:rsid w:val="00364591"/>
    <w:rsid w:val="0036478A"/>
    <w:rsid w:val="00364A63"/>
    <w:rsid w:val="00366796"/>
    <w:rsid w:val="00366812"/>
    <w:rsid w:val="00366EB2"/>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2A62"/>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AD1"/>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20"/>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07D78"/>
    <w:rsid w:val="00410074"/>
    <w:rsid w:val="0041029D"/>
    <w:rsid w:val="00410CC4"/>
    <w:rsid w:val="00410EE3"/>
    <w:rsid w:val="00411230"/>
    <w:rsid w:val="004112AA"/>
    <w:rsid w:val="00411417"/>
    <w:rsid w:val="004118C9"/>
    <w:rsid w:val="00411934"/>
    <w:rsid w:val="0041195D"/>
    <w:rsid w:val="00411B58"/>
    <w:rsid w:val="0041206E"/>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2B1"/>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41E"/>
    <w:rsid w:val="00470750"/>
    <w:rsid w:val="00470811"/>
    <w:rsid w:val="00470893"/>
    <w:rsid w:val="00470D30"/>
    <w:rsid w:val="00470E35"/>
    <w:rsid w:val="00470FE9"/>
    <w:rsid w:val="004715F2"/>
    <w:rsid w:val="00471664"/>
    <w:rsid w:val="0047166D"/>
    <w:rsid w:val="00471856"/>
    <w:rsid w:val="00471978"/>
    <w:rsid w:val="004719A1"/>
    <w:rsid w:val="00471DB0"/>
    <w:rsid w:val="00471F3B"/>
    <w:rsid w:val="00471FAB"/>
    <w:rsid w:val="00472275"/>
    <w:rsid w:val="004727D8"/>
    <w:rsid w:val="00472A39"/>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0CBE"/>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24E5"/>
    <w:rsid w:val="00492619"/>
    <w:rsid w:val="00492C9D"/>
    <w:rsid w:val="00492D3C"/>
    <w:rsid w:val="00492ECB"/>
    <w:rsid w:val="00492F90"/>
    <w:rsid w:val="004930F3"/>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14"/>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A62"/>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232"/>
    <w:rsid w:val="005227EA"/>
    <w:rsid w:val="00523366"/>
    <w:rsid w:val="00523CAF"/>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BE9"/>
    <w:rsid w:val="00537E22"/>
    <w:rsid w:val="00540147"/>
    <w:rsid w:val="005402B2"/>
    <w:rsid w:val="005403C0"/>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487"/>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8799B"/>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4C77"/>
    <w:rsid w:val="005954F2"/>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4E31"/>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416"/>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6BD"/>
    <w:rsid w:val="00601754"/>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5B"/>
    <w:rsid w:val="00624F5C"/>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218E"/>
    <w:rsid w:val="00642542"/>
    <w:rsid w:val="0064268F"/>
    <w:rsid w:val="00642CAD"/>
    <w:rsid w:val="00642D10"/>
    <w:rsid w:val="00643434"/>
    <w:rsid w:val="00643769"/>
    <w:rsid w:val="006437A9"/>
    <w:rsid w:val="00643973"/>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B7E"/>
    <w:rsid w:val="00665CCE"/>
    <w:rsid w:val="00666757"/>
    <w:rsid w:val="006672FC"/>
    <w:rsid w:val="00667439"/>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5D65"/>
    <w:rsid w:val="006763E2"/>
    <w:rsid w:val="006767B8"/>
    <w:rsid w:val="00677725"/>
    <w:rsid w:val="00677C58"/>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698"/>
    <w:rsid w:val="006C375B"/>
    <w:rsid w:val="006C377A"/>
    <w:rsid w:val="006C3959"/>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930"/>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88"/>
    <w:rsid w:val="006F557B"/>
    <w:rsid w:val="006F5959"/>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2F3"/>
    <w:rsid w:val="007377ED"/>
    <w:rsid w:val="007379C8"/>
    <w:rsid w:val="007403FD"/>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94C"/>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9AA"/>
    <w:rsid w:val="00770CEE"/>
    <w:rsid w:val="00771284"/>
    <w:rsid w:val="007718CC"/>
    <w:rsid w:val="007719DC"/>
    <w:rsid w:val="00771A9F"/>
    <w:rsid w:val="007721AD"/>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3B"/>
    <w:rsid w:val="007864B2"/>
    <w:rsid w:val="00786620"/>
    <w:rsid w:val="007868B7"/>
    <w:rsid w:val="00786BC0"/>
    <w:rsid w:val="00787249"/>
    <w:rsid w:val="0078756D"/>
    <w:rsid w:val="00787736"/>
    <w:rsid w:val="007878F1"/>
    <w:rsid w:val="00787977"/>
    <w:rsid w:val="00787A55"/>
    <w:rsid w:val="00787E22"/>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E7E"/>
    <w:rsid w:val="00793F70"/>
    <w:rsid w:val="007947FB"/>
    <w:rsid w:val="007953DC"/>
    <w:rsid w:val="0079541B"/>
    <w:rsid w:val="007954AC"/>
    <w:rsid w:val="00795760"/>
    <w:rsid w:val="00795FDE"/>
    <w:rsid w:val="0079601B"/>
    <w:rsid w:val="007962E1"/>
    <w:rsid w:val="00796504"/>
    <w:rsid w:val="0079663F"/>
    <w:rsid w:val="007968C9"/>
    <w:rsid w:val="00796F91"/>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E9A"/>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B2B"/>
    <w:rsid w:val="007E7CBA"/>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3FE5"/>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C96"/>
    <w:rsid w:val="00874D5F"/>
    <w:rsid w:val="00874E33"/>
    <w:rsid w:val="00874F9B"/>
    <w:rsid w:val="00874FAC"/>
    <w:rsid w:val="0087504C"/>
    <w:rsid w:val="00875632"/>
    <w:rsid w:val="008756F6"/>
    <w:rsid w:val="00875905"/>
    <w:rsid w:val="00875980"/>
    <w:rsid w:val="00875C59"/>
    <w:rsid w:val="00875E3F"/>
    <w:rsid w:val="00875E7F"/>
    <w:rsid w:val="00875F79"/>
    <w:rsid w:val="00875FBD"/>
    <w:rsid w:val="00876321"/>
    <w:rsid w:val="00876324"/>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3DB"/>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29F8"/>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3F12"/>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B7FFC"/>
    <w:rsid w:val="008C04BA"/>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2B6"/>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AEB"/>
    <w:rsid w:val="008F7BD6"/>
    <w:rsid w:val="008F7CC3"/>
    <w:rsid w:val="008F7CEF"/>
    <w:rsid w:val="009000FD"/>
    <w:rsid w:val="00900DDE"/>
    <w:rsid w:val="00900DF1"/>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4C7"/>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9A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4B4"/>
    <w:rsid w:val="009355F0"/>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19"/>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C"/>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C01"/>
    <w:rsid w:val="009B0D09"/>
    <w:rsid w:val="009B0D80"/>
    <w:rsid w:val="009B1758"/>
    <w:rsid w:val="009B1B81"/>
    <w:rsid w:val="009B1DFF"/>
    <w:rsid w:val="009B22E9"/>
    <w:rsid w:val="009B2353"/>
    <w:rsid w:val="009B2A4A"/>
    <w:rsid w:val="009B2B98"/>
    <w:rsid w:val="009B31A4"/>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A91"/>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057"/>
    <w:rsid w:val="009F5234"/>
    <w:rsid w:val="009F5278"/>
    <w:rsid w:val="009F5606"/>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1C6"/>
    <w:rsid w:val="00A01418"/>
    <w:rsid w:val="00A015D6"/>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D60"/>
    <w:rsid w:val="00A26E54"/>
    <w:rsid w:val="00A26EE0"/>
    <w:rsid w:val="00A271C5"/>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7181"/>
    <w:rsid w:val="00A67629"/>
    <w:rsid w:val="00A677A0"/>
    <w:rsid w:val="00A677C1"/>
    <w:rsid w:val="00A67A8E"/>
    <w:rsid w:val="00A67AC6"/>
    <w:rsid w:val="00A702C2"/>
    <w:rsid w:val="00A704B5"/>
    <w:rsid w:val="00A70A02"/>
    <w:rsid w:val="00A70A35"/>
    <w:rsid w:val="00A70BC4"/>
    <w:rsid w:val="00A7141F"/>
    <w:rsid w:val="00A71D6B"/>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DD6"/>
    <w:rsid w:val="00A80E52"/>
    <w:rsid w:val="00A80F4D"/>
    <w:rsid w:val="00A8135C"/>
    <w:rsid w:val="00A815C4"/>
    <w:rsid w:val="00A81633"/>
    <w:rsid w:val="00A8186B"/>
    <w:rsid w:val="00A81897"/>
    <w:rsid w:val="00A81F4B"/>
    <w:rsid w:val="00A8221B"/>
    <w:rsid w:val="00A82665"/>
    <w:rsid w:val="00A82790"/>
    <w:rsid w:val="00A831F0"/>
    <w:rsid w:val="00A8320F"/>
    <w:rsid w:val="00A83211"/>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7DF"/>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87F"/>
    <w:rsid w:val="00AC5A3B"/>
    <w:rsid w:val="00AC61B3"/>
    <w:rsid w:val="00AC63F4"/>
    <w:rsid w:val="00AC6521"/>
    <w:rsid w:val="00AC690A"/>
    <w:rsid w:val="00AC6D0A"/>
    <w:rsid w:val="00AC6F1B"/>
    <w:rsid w:val="00AC7949"/>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72A"/>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6AA"/>
    <w:rsid w:val="00B01A7A"/>
    <w:rsid w:val="00B01CC2"/>
    <w:rsid w:val="00B01F0D"/>
    <w:rsid w:val="00B01F3A"/>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B78"/>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BBB"/>
    <w:rsid w:val="00B47036"/>
    <w:rsid w:val="00B47784"/>
    <w:rsid w:val="00B4783F"/>
    <w:rsid w:val="00B47CEF"/>
    <w:rsid w:val="00B47E6A"/>
    <w:rsid w:val="00B50445"/>
    <w:rsid w:val="00B504F7"/>
    <w:rsid w:val="00B50641"/>
    <w:rsid w:val="00B50D6B"/>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7CD"/>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5E2A"/>
    <w:rsid w:val="00BE60DC"/>
    <w:rsid w:val="00BE6149"/>
    <w:rsid w:val="00BE65B3"/>
    <w:rsid w:val="00BE689B"/>
    <w:rsid w:val="00BE6985"/>
    <w:rsid w:val="00BE6D82"/>
    <w:rsid w:val="00BE72B2"/>
    <w:rsid w:val="00BE7432"/>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0D"/>
    <w:rsid w:val="00C4142E"/>
    <w:rsid w:val="00C41634"/>
    <w:rsid w:val="00C41C62"/>
    <w:rsid w:val="00C42130"/>
    <w:rsid w:val="00C4214B"/>
    <w:rsid w:val="00C42784"/>
    <w:rsid w:val="00C429E1"/>
    <w:rsid w:val="00C42B5F"/>
    <w:rsid w:val="00C439C5"/>
    <w:rsid w:val="00C439F0"/>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1EA"/>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4DB"/>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9CD"/>
    <w:rsid w:val="00C97AF1"/>
    <w:rsid w:val="00C97C64"/>
    <w:rsid w:val="00C97E3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B047F"/>
    <w:rsid w:val="00CB0C2A"/>
    <w:rsid w:val="00CB0CF5"/>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523"/>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3FA5"/>
    <w:rsid w:val="00D14204"/>
    <w:rsid w:val="00D14695"/>
    <w:rsid w:val="00D14E26"/>
    <w:rsid w:val="00D15CFC"/>
    <w:rsid w:val="00D15D9D"/>
    <w:rsid w:val="00D15F30"/>
    <w:rsid w:val="00D1624D"/>
    <w:rsid w:val="00D1686E"/>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6B3"/>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79B"/>
    <w:rsid w:val="00D77B6A"/>
    <w:rsid w:val="00D77FF2"/>
    <w:rsid w:val="00D8001A"/>
    <w:rsid w:val="00D800A1"/>
    <w:rsid w:val="00D8036A"/>
    <w:rsid w:val="00D8042B"/>
    <w:rsid w:val="00D805F2"/>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380"/>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C7E"/>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1F3"/>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D7E80"/>
    <w:rsid w:val="00DE0171"/>
    <w:rsid w:val="00DE0333"/>
    <w:rsid w:val="00DE044F"/>
    <w:rsid w:val="00DE0558"/>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5AA"/>
    <w:rsid w:val="00E019E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CB2"/>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103"/>
    <w:rsid w:val="00EA6506"/>
    <w:rsid w:val="00EA708C"/>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5A3"/>
    <w:rsid w:val="00EC36DD"/>
    <w:rsid w:val="00EC382E"/>
    <w:rsid w:val="00EC44A7"/>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92F"/>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4E"/>
    <w:rsid w:val="00EF6F55"/>
    <w:rsid w:val="00EF7194"/>
    <w:rsid w:val="00EF73AB"/>
    <w:rsid w:val="00EF7614"/>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1A3"/>
    <w:rsid w:val="00F124CB"/>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DA8"/>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95D"/>
    <w:rsid w:val="00F32F0E"/>
    <w:rsid w:val="00F32F3E"/>
    <w:rsid w:val="00F32FBF"/>
    <w:rsid w:val="00F3349D"/>
    <w:rsid w:val="00F336DB"/>
    <w:rsid w:val="00F33730"/>
    <w:rsid w:val="00F3383E"/>
    <w:rsid w:val="00F33957"/>
    <w:rsid w:val="00F33E0B"/>
    <w:rsid w:val="00F33EBF"/>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76F"/>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2163</Words>
  <Characters>12330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14465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10</cp:revision>
  <cp:lastPrinted>2011-11-09T07:49:00Z</cp:lastPrinted>
  <dcterms:created xsi:type="dcterms:W3CDTF">2022-09-28T15:48:00Z</dcterms:created>
  <dcterms:modified xsi:type="dcterms:W3CDTF">2022-09-30T16:02:00Z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